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p>
    <w:bookmarkStart w:id="26" w:name="X0dd3b3944a14cab06793f980d1f5ce7e554005b"/>
    <w:p>
      <w:pPr>
        <w:pStyle w:val="Heading1"/>
      </w:pPr>
      <w:r>
        <w:t xml:space="preserve">A Reflection on the Evolution of Education through Curriculum Development in Qatar Doha</w:t>
      </w:r>
    </w:p>
    <w:p>
      <w:pPr>
        <w:pStyle w:val="FirstParagraph"/>
      </w:pPr>
      <w:r>
        <w:t xml:space="preserve">The landscape of modern education is not static; it is a living, breathing entity that must adapt to the shifting tectonic plates of society, technology, and culture. As a</w:t>
      </w:r>
      <w:r>
        <w:t xml:space="preserve"> </w:t>
      </w:r>
      <w:r>
        <w:rPr>
          <w:bCs/>
          <w:b/>
        </w:rPr>
        <w:t xml:space="preserve">Curriculum Developer</w:t>
      </w:r>
      <w:r>
        <w:t xml:space="preserve">, one does not merely write textbooks or schedule classes; one architects the intellectual future of a nation. In the context of</w:t>
      </w:r>
      <w:r>
        <w:t xml:space="preserve"> </w:t>
      </w:r>
      <w:r>
        <w:rPr>
          <w:bCs/>
          <w:b/>
        </w:rPr>
        <w:t xml:space="preserve">Qatar Doha</w:t>
      </w:r>
      <w:r>
        <w:t xml:space="preserve">, this role takes on a profound depth and responsibility. It requires navigating the delicate intersection between preserving rich Islamic and Arab heritage while simultaneously embracing the rapid, futuristic aspirations outlined in Qatar National Vision 2030. This reflection paper explores my journey and professional thoughts regarding the multifaceted demands of curriculum development within this unique geopolitical and cultural hub.</w:t>
      </w:r>
    </w:p>
    <w:bookmarkStart w:id="20" w:name="the-nexus-of-tradition-and-modernity"/>
    <w:p>
      <w:pPr>
        <w:pStyle w:val="Heading2"/>
      </w:pPr>
      <w:r>
        <w:t xml:space="preserve">The Nexus of Tradition and Modernity</w:t>
      </w:r>
    </w:p>
    <w:p>
      <w:pPr>
        <w:pStyle w:val="FirstParagraph"/>
      </w:pPr>
      <w:r>
        <w:t xml:space="preserve">One of the primary challenges faced by a</w:t>
      </w:r>
      <w:r>
        <w:t xml:space="preserve"> </w:t>
      </w:r>
      <w:r>
        <w:rPr>
          <w:bCs/>
          <w:b/>
        </w:rPr>
        <w:t xml:space="preserve">Curriculum Developer</w:t>
      </w:r>
      <w:r>
        <w:t xml:space="preserve"> </w:t>
      </w:r>
      <w:r>
        <w:t xml:space="preserve">in</w:t>
      </w:r>
      <w:r>
        <w:t xml:space="preserve"> </w:t>
      </w:r>
      <w:r>
        <w:rPr>
          <w:bCs/>
          <w:b/>
        </w:rPr>
        <w:t xml:space="preserve">Qatar Doha</w:t>
      </w:r>
      <w:r>
        <w:t xml:space="preserve">, is balancing global educational standards with local cultural values. Unlike many Western contexts where critical inquiry might sometimes overshadow traditional respect, education in Qatar must honor the fabric of society. Reflecting on this, I realize that effective curriculum design here is not about imposing foreign pedagogical models but rather adapting them to resonate with Qatari identity.</w:t>
      </w:r>
    </w:p>
    <w:p>
      <w:pPr>
        <w:pStyle w:val="BodyText"/>
      </w:pPr>
      <w:r>
        <w:t xml:space="preserve">For instance, when developing science modules for secondary students in Doha, it is insufficient to simply teach the periodic table or Newtonian physics. The curriculum must also contextualize these concepts within the broader narrative of human progress as viewed through an Islamic lens, where seeking knowledge is often seen as a spiritual duty. As a</w:t>
      </w:r>
      <w:r>
        <w:t xml:space="preserve"> </w:t>
      </w:r>
      <w:r>
        <w:rPr>
          <w:bCs/>
          <w:b/>
        </w:rPr>
        <w:t xml:space="preserve">Curriculum Developer</w:t>
      </w:r>
      <w:r>
        <w:t xml:space="preserve">, I have found that integrating local history and regional scientific contributions into STEM subjects fosters a deeper sense of ownership among students. This approach ensures that the youth of</w:t>
      </w:r>
      <w:r>
        <w:t xml:space="preserve"> </w:t>
      </w:r>
      <w:r>
        <w:rPr>
          <w:bCs/>
          <w:b/>
        </w:rPr>
        <w:t xml:space="preserve">Qatar Doha</w:t>
      </w:r>
      <w:r>
        <w:t xml:space="preserve"> </w:t>
      </w:r>
      <w:r>
        <w:t xml:space="preserve">do not feel like passive recipients of global knowledge but active contributors to it, grounded in their own heritage.</w:t>
      </w:r>
    </w:p>
    <w:bookmarkEnd w:id="20"/>
    <w:bookmarkStart w:id="21" w:name="the-imperative-of-national-vision-2030"/>
    <w:p>
      <w:pPr>
        <w:pStyle w:val="Heading2"/>
      </w:pPr>
      <w:r>
        <w:t xml:space="preserve">The Imperative of National Vision 2030</w:t>
      </w:r>
    </w:p>
    <w:p>
      <w:pPr>
        <w:pStyle w:val="FirstParagraph"/>
      </w:pPr>
      <w:r>
        <w:t xml:space="preserve">No reflection on education in Qatar is complete without addressing the Qatar National Vision 2030 (QNV 203). This national framework serves as the compass for all educational initiatives. As a</w:t>
      </w:r>
      <w:r>
        <w:t xml:space="preserve"> </w:t>
      </w:r>
      <w:r>
        <w:rPr>
          <w:bCs/>
          <w:b/>
        </w:rPr>
        <w:t xml:space="preserve">Curriculum Developer</w:t>
      </w:r>
      <w:r>
        <w:t xml:space="preserve">, I am constantly reminded that our work is directly tied to building a knowledge-based economy. The shift from an oil-dependent economy to one driven by human capital requires curricula that prioritize innovation, critical thinking, and digital literacy.</w:t>
      </w:r>
    </w:p>
    <w:p>
      <w:pPr>
        <w:pStyle w:val="BodyText"/>
      </w:pPr>
      <w:r>
        <w:t xml:space="preserve">In recent years, the pressure has been on to reduce teacher-centered instruction in favor of student-centered learning environments. This transition is complex. It requires</w:t>
      </w:r>
      <w:r>
        <w:t xml:space="preserve"> </w:t>
      </w:r>
      <w:r>
        <w:rPr>
          <w:bCs/>
          <w:b/>
        </w:rPr>
        <w:t xml:space="preserve">Curriculum Developers</w:t>
      </w:r>
      <w:r>
        <w:t xml:space="preserve"> </w:t>
      </w:r>
      <w:r>
        <w:t xml:space="preserve">to design flexible frameworks that allow teachers in</w:t>
      </w:r>
      <w:r>
        <w:t xml:space="preserve"> </w:t>
      </w:r>
      <w:r>
        <w:rPr>
          <w:bCs/>
          <w:b/>
        </w:rPr>
        <w:t xml:space="preserve">Qatar Doha</w:t>
      </w:r>
      <w:r>
        <w:t xml:space="preserve"> </w:t>
      </w:r>
      <w:r>
        <w:t xml:space="preserve">schools to experiment with project-based learning. Reflecting on pilot programs I have observed, the success rate increases significantly when the curriculum allows for interdisciplinary connections—such as combining environmental science with civics to address local sustainability issues like water conservation and urban heat islands. These are not just academic exercises; they are preparation for the specific challenges facing Doha’s rapidly expanding infrastructure.</w:t>
      </w:r>
    </w:p>
    <w:bookmarkEnd w:id="21"/>
    <w:bookmarkStart w:id="22" w:name="inclusivity-in-a-multicultural-hub"/>
    <w:p>
      <w:pPr>
        <w:pStyle w:val="Heading2"/>
      </w:pPr>
      <w:r>
        <w:t xml:space="preserve">Inclusivity in a Multicultural Hub</w:t>
      </w:r>
    </w:p>
    <w:p>
      <w:pPr>
        <w:pStyle w:val="FirstParagraph"/>
      </w:pPr>
      <w:r>
        <w:rPr>
          <w:bCs/>
          <w:b/>
        </w:rPr>
        <w:t xml:space="preserve">Qatar Doha</w:t>
      </w:r>
      <w:r>
        <w:t xml:space="preserve"> </w:t>
      </w:r>
      <w:r>
        <w:t xml:space="preserve">is a melting pot of cultures, hosting expatriates from every corner of the globe alongside native Qatari citizens. A</w:t>
      </w:r>
      <w:r>
        <w:t xml:space="preserve"> </w:t>
      </w:r>
      <w:r>
        <w:rPr>
          <w:bCs/>
          <w:b/>
        </w:rPr>
        <w:t xml:space="preserve">Curriculum Developer</w:t>
      </w:r>
      <w:r>
        <w:t xml:space="preserve"> </w:t>
      </w:r>
      <w:r>
        <w:t xml:space="preserve">must account for this diversity. While national curricula focus on local identity, international schools within Doha follow British, American, or IB frameworks. The reflection here is on how these disparate systems can coexist without creating societal fragmentation.</w:t>
      </w:r>
    </w:p>
    <w:p>
      <w:pPr>
        <w:pStyle w:val="BodyText"/>
      </w:pPr>
      <w:r>
        <w:t xml:space="preserve">I have come to realize that the role of a</w:t>
      </w:r>
      <w:r>
        <w:t xml:space="preserve"> </w:t>
      </w:r>
      <w:r>
        <w:rPr>
          <w:bCs/>
          <w:b/>
        </w:rPr>
        <w:t xml:space="preserve">Curriculum Developer</w:t>
      </w:r>
      <w:r>
        <w:t xml:space="preserve"> </w:t>
      </w:r>
      <w:r>
        <w:t xml:space="preserve">extends beyond content creation; it involves creating shared values across different educational streams. This includes promoting soft skills such as empathy, cross-cultural communication, and collaboration. In classrooms across Doha, students from diverse backgrounds learn together. The curriculum must provide a common language of respect and understanding. By embedding themes of global citizenship into local subjects, we help students see themselves as part of a broader human community while remaining proud citizens or residents of</w:t>
      </w:r>
      <w:r>
        <w:t xml:space="preserve"> </w:t>
      </w:r>
      <w:r>
        <w:rPr>
          <w:bCs/>
          <w:b/>
        </w:rPr>
        <w:t xml:space="preserve">Qatar Doha</w:t>
      </w:r>
      <w:r>
        <w:t xml:space="preserve">.</w:t>
      </w:r>
    </w:p>
    <w:bookmarkEnd w:id="22"/>
    <w:bookmarkStart w:id="23" w:name="the-role-of-technology-and-innovation"/>
    <w:p>
      <w:pPr>
        <w:pStyle w:val="Heading2"/>
      </w:pPr>
      <w:r>
        <w:t xml:space="preserve">The Role of Technology and Innovation</w:t>
      </w:r>
    </w:p>
    <w:p>
      <w:pPr>
        <w:pStyle w:val="FirstParagraph"/>
      </w:pPr>
      <w:r>
        <w:t xml:space="preserve">The digital transformation in education is perhaps the most visible change. In</w:t>
      </w:r>
      <w:r>
        <w:t xml:space="preserve"> </w:t>
      </w:r>
      <w:r>
        <w:rPr>
          <w:bCs/>
          <w:b/>
        </w:rPr>
        <w:t xml:space="preserve">Qatar Doha</w:t>
      </w:r>
      <w:r>
        <w:t xml:space="preserve">, there has been significant investment in smart classrooms, virtual reality labs, and AI-driven learning platforms. As a</w:t>
      </w:r>
      <w:r>
        <w:t xml:space="preserve"> </w:t>
      </w:r>
      <w:r>
        <w:rPr>
          <w:bCs/>
          <w:b/>
        </w:rPr>
        <w:t xml:space="preserve">Curriculum Developer</w:t>
      </w:r>
      <w:r>
        <w:t xml:space="preserve">, I must ensure that technology is not used as a gimmick but as an integral tool for deeper learning.</w:t>
      </w:r>
    </w:p>
    <w:p>
      <w:pPr>
        <w:pStyle w:val="BodyText"/>
      </w:pPr>
      <w:r>
        <w:t xml:space="preserve">This requires constant updating of standards. What was relevant three years ago may be obsolete today. For example, teaching coding is no longer just about syntax; it is about computational thinking and problem-solving. Reflecting on this, I acknowledge the steep learning curve for educators in Doha. Therefore, part of my role involves designing support structures within the curriculum itself—professional development modules and digital resource libraries—to empower teachers to keep pace with technological advancements.</w:t>
      </w:r>
    </w:p>
    <w:bookmarkEnd w:id="23"/>
    <w:bookmarkStart w:id="24" w:name="Xb8e387057df0ff3d387db1849dcbc7e5c4c8dcc"/>
    <w:p>
      <w:pPr>
        <w:pStyle w:val="Heading2"/>
      </w:pPr>
      <w:r>
        <w:t xml:space="preserve">Personal Growth and Professional Responsibility</w:t>
      </w:r>
    </w:p>
    <w:p>
      <w:pPr>
        <w:pStyle w:val="FirstParagraph"/>
      </w:pPr>
      <w:r>
        <w:t xml:space="preserve">On a personal level, working as a</w:t>
      </w:r>
      <w:r>
        <w:t xml:space="preserve"> </w:t>
      </w:r>
      <w:r>
        <w:rPr>
          <w:bCs/>
          <w:b/>
        </w:rPr>
        <w:t xml:space="preserve">Curriculum Developer</w:t>
      </w:r>
      <w:r>
        <w:t xml:space="preserve"> </w:t>
      </w:r>
      <w:r>
        <w:t xml:space="preserve">in this dynamic region has been transformative. It has taught me humility and adaptability. One cannot develop curriculum in</w:t>
      </w:r>
      <w:r>
        <w:t xml:space="preserve"> </w:t>
      </w:r>
      <w:r>
        <w:rPr>
          <w:bCs/>
          <w:b/>
        </w:rPr>
        <w:t xml:space="preserve">Qatar Doha</w:t>
      </w:r>
      <w:r>
        <w:t xml:space="preserve">, or anywhere, without listening to stakeholders—parents, teachers, students, and government officials. The feedback loop is continuous.</w:t>
      </w:r>
    </w:p>
    <w:p>
      <w:pPr>
        <w:pStyle w:val="BodyText"/>
      </w:pPr>
      <w:r>
        <w:t xml:space="preserve">I have learned that a curriculum is never "finished." It is a draft of the future society we wish to build. In Qatar’s context, where ambition meets tradition with unprecedented speed, this task is both thrilling and daunting. Every lesson plan influences how young minds perceive their role in the world. Whether it is teaching literature from the Arab world or engineering principles for renewable energy in harsh climates, each element matters.</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Curriculum Developer</w:t>
      </w:r>
      <w:r>
        <w:t xml:space="preserve"> </w:t>
      </w:r>
      <w:r>
        <w:t xml:space="preserve">in</w:t>
      </w:r>
      <w:r>
        <w:t xml:space="preserve"> </w:t>
      </w:r>
      <w:r>
        <w:rPr>
          <w:bCs/>
          <w:b/>
        </w:rPr>
        <w:t xml:space="preserve">Qatar Doha</w:t>
      </w:r>
      <w:r>
        <w:t xml:space="preserve">, is one of immense strategic importance. It requires a nuanced understanding of cultural preservation, economic aspiration, social inclusivity, and technological advancement. This reflection underscores that education in Qatar is not merely about academic achievement; it is nation-building. As I continue my work, I am committed to designing curricula that are rigorous yet relevant, global yet local. The students of</w:t>
      </w:r>
      <w:r>
        <w:t xml:space="preserve"> </w:t>
      </w:r>
      <w:r>
        <w:rPr>
          <w:bCs/>
          <w:b/>
        </w:rPr>
        <w:t xml:space="preserve">Qatar Doha</w:t>
      </w:r>
      <w:r>
        <w:t xml:space="preserve">, deserve an education system that honors their past while fearlessly equipping them for the future. Through thoughtful curriculum development, we can ensure that they become the leaders and innovators who will define Qatar’s next chapter in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Qatar Doha</dc:title>
  <dc:creator/>
  <dc:language>en</dc:language>
  <cp:keywords/>
  <dcterms:created xsi:type="dcterms:W3CDTF">2026-07-30T04:33:16Z</dcterms:created>
  <dcterms:modified xsi:type="dcterms:W3CDTF">2026-07-30T04:33:16Z</dcterms:modified>
</cp:coreProperties>
</file>

<file path=docProps/custom.xml><?xml version="1.0" encoding="utf-8"?>
<Properties xmlns="http://schemas.openxmlformats.org/officeDocument/2006/custom-properties" xmlns:vt="http://schemas.openxmlformats.org/officeDocument/2006/docPropsVTypes"/>
</file>