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4f56d12277a189078d5c1a7196892240810b3a6"/>
    <w:p>
      <w:pPr>
        <w:pStyle w:val="Heading1"/>
      </w:pPr>
      <w:r>
        <w:t xml:space="preserve">A Strategic Vision for Education: A Reflection on the Role of the Curriculum Developer in Saudi Arabia Riyadh</w:t>
      </w:r>
    </w:p>
    <w:p>
      <w:pPr>
        <w:pStyle w:val="FirstParagraph"/>
      </w:pPr>
      <w:r>
        <w:t xml:space="preserve">The landscape of education is undergoing a profound transformation globally, but nowhere is this shift more dynamic, ambitious, and culturally significant than in</w:t>
      </w:r>
      <w:r>
        <w:t xml:space="preserve"> </w:t>
      </w:r>
      <w:r>
        <w:rPr>
          <w:bCs/>
          <w:b/>
        </w:rPr>
        <w:t xml:space="preserve">Saudi Arabia Riyadh</w:t>
      </w:r>
      <w:r>
        <w:t xml:space="preserve">. As the capital city and the beating heart of the Kingdom’s administrative and cultural life,</w:t>
      </w:r>
      <w:r>
        <w:t xml:space="preserve"> </w:t>
      </w:r>
      <w:r>
        <w:rPr>
          <w:bCs/>
          <w:b/>
        </w:rPr>
        <w:t xml:space="preserve">Saudi Arabia Riyadh</w:t>
      </w:r>
      <w:r>
        <w:t xml:space="preserve"> </w:t>
      </w:r>
      <w:r>
        <w:t xml:space="preserve">serves as the primary testing ground for Vision 2030 initiatives. Within this context, I have spent considerable time reflecting upon what it truly means to be a</w:t>
      </w:r>
      <w:r>
        <w:t xml:space="preserve"> </w:t>
      </w:r>
      <w:r>
        <w:rPr>
          <w:bCs/>
          <w:b/>
        </w:rPr>
        <w:t xml:space="preserve">Curriculum Developer</w:t>
      </w:r>
      <w:r>
        <w:t xml:space="preserve">. This reflection paper explores my understanding of this critical role, not merely as an academic exercise in writing lesson plans or selecting textbooks, but as a strategic imperative to shape the future citizens of the Kingdom. To understand this role is to understand the delicate balance between preserving heritage and embracing innovation.</w:t>
      </w:r>
    </w:p>
    <w:bookmarkStart w:id="20" w:name="the-mandate-of-vision-2030"/>
    <w:p>
      <w:pPr>
        <w:pStyle w:val="Heading2"/>
      </w:pPr>
      <w:r>
        <w:t xml:space="preserve">The Mandate of Vision 2030</w:t>
      </w:r>
    </w:p>
    <w:p>
      <w:pPr>
        <w:pStyle w:val="FirstParagraph"/>
      </w:pPr>
      <w:r>
        <w:t xml:space="preserve">Vision 2030 is not just an economic roadmap; it is a societal blueprint that demands a corresponding educational revolution. As a</w:t>
      </w:r>
      <w:r>
        <w:t xml:space="preserve"> </w:t>
      </w:r>
      <w:r>
        <w:rPr>
          <w:bCs/>
          <w:b/>
        </w:rPr>
        <w:t xml:space="preserve">Curriculum Developer</w:t>
      </w:r>
      <w:r>
        <w:t xml:space="preserve">, my primary reflection revolves around the alignment of educational outcomes with these national goals. The Vision calls for a diversified economy, which requires a workforce skilled in critical thinking, digital literacy, entrepreneurship, and global competitiveness. Therefore, the curriculum cannot remain static or purely theoretical. It must be agile and responsive.</w:t>
      </w:r>
    </w:p>
    <w:p>
      <w:pPr>
        <w:pStyle w:val="BodyText"/>
      </w:pPr>
      <w:r>
        <w:t xml:space="preserve">In</w:t>
      </w:r>
      <w:r>
        <w:t xml:space="preserve"> </w:t>
      </w:r>
      <w:r>
        <w:rPr>
          <w:bCs/>
          <w:b/>
        </w:rPr>
        <w:t xml:space="preserve">Saudi Arabia Riyadh</w:t>
      </w:r>
      <w:r>
        <w:t xml:space="preserve">, this means moving away from rote memorization practices that have historically dominated some sectors of education toward a competency-based model. This shift is challenging yet exhilarating for any developer involved in the process. We are no longer just transmitting knowledge; we are engineering mindsets. The curriculum must foster creativity and problem-solving skills that allow Saudi youth to contribute meaningfully to emerging industries such as tourism, entertainment, renewable energy, and technology sectors that are rapidly expanding in Riyadh.</w:t>
      </w:r>
    </w:p>
    <w:bookmarkEnd w:id="20"/>
    <w:bookmarkStart w:id="21" w:name="cultural-integrity-and-global-competence"/>
    <w:p>
      <w:pPr>
        <w:pStyle w:val="Heading2"/>
      </w:pPr>
      <w:r>
        <w:t xml:space="preserve">Cultural Integrity and Global Competence</w:t>
      </w:r>
    </w:p>
    <w:p>
      <w:pPr>
        <w:pStyle w:val="FirstParagraph"/>
      </w:pPr>
      <w:r>
        <w:t xml:space="preserve">A central theme in my professional reflection is the balance between globalization and cultural identity. Being a</w:t>
      </w:r>
      <w:r>
        <w:t xml:space="preserve"> </w:t>
      </w:r>
      <w:r>
        <w:rPr>
          <w:bCs/>
          <w:b/>
        </w:rPr>
        <w:t xml:space="preserve">Curriculum Developer</w:t>
      </w:r>
      <w:r>
        <w:t xml:space="preserve"> </w:t>
      </w:r>
      <w:r>
        <w:t xml:space="preserve">operating within</w:t>
      </w:r>
      <w:r>
        <w:t xml:space="preserve"> </w:t>
      </w:r>
      <w:r>
        <w:rPr>
          <w:bCs/>
          <w:b/>
        </w:rPr>
        <w:t xml:space="preserve">Saudi Arabia Riyadh</w:t>
      </w:r>
      <w:r>
        <w:t xml:space="preserve">, one must navigate the rich tapestry of Islamic values, Arab traditions, and national identity while preparing students for a globalized world. There is often a perceived tension between modernizing education and maintaining cultural roots, but I have come to view them as complementary rather than contradictory.</w:t>
      </w:r>
    </w:p>
    <w:p>
      <w:pPr>
        <w:pStyle w:val="BodyText"/>
      </w:pPr>
      <w:r>
        <w:t xml:space="preserve">The curriculum must serve as a bridge. It should equip students with international standards of excellence in science, mathematics, and languages while simultaneously deepening their understanding of Saudi history, Islamic ethics, and civic responsibility. For instance, integrating Arabic language proficiency with modern technical communication skills ensures that students can operate effectively in local government institutions and multinational corporations alike. This dual focus is essential for building a generation that is proud of its heritage yet confident in engaging with the global community.</w:t>
      </w:r>
    </w:p>
    <w:bookmarkEnd w:id="21"/>
    <w:bookmarkStart w:id="22" w:name="X32bbd0959279808808b13208ee6a1d903ea78ce"/>
    <w:p>
      <w:pPr>
        <w:pStyle w:val="Heading2"/>
      </w:pPr>
      <w:r>
        <w:t xml:space="preserve">The Role of Technology and Digital Transformation</w:t>
      </w:r>
    </w:p>
    <w:p>
      <w:pPr>
        <w:pStyle w:val="FirstParagraph"/>
      </w:pPr>
      <w:r>
        <w:t xml:space="preserve">Riyadh has positioned itself as a hub for technology and innovation, often referred to as the "Giga-projects" era. As a</w:t>
      </w:r>
      <w:r>
        <w:t xml:space="preserve"> </w:t>
      </w:r>
      <w:r>
        <w:rPr>
          <w:bCs/>
          <w:b/>
        </w:rPr>
        <w:t xml:space="preserve">Curriculum Developer</w:t>
      </w:r>
      <w:r>
        <w:t xml:space="preserve">, I recognize that integrating technology into the curriculum is no longer optional; it is fundamental. Reflection on this aspect reveals that technology should not be treated as an isolated subject but woven into every discipline.</w:t>
      </w:r>
    </w:p>
    <w:p>
      <w:pPr>
        <w:pStyle w:val="BodyText"/>
      </w:pPr>
      <w:r>
        <w:t xml:space="preserve">In</w:t>
      </w:r>
      <w:r>
        <w:t xml:space="preserve"> </w:t>
      </w:r>
      <w:r>
        <w:rPr>
          <w:bCs/>
          <w:b/>
        </w:rPr>
        <w:t xml:space="preserve">Saudi Arabia Riyadh</w:t>
      </w:r>
      <w:r>
        <w:t xml:space="preserve">, where digital infrastructure is rapidly advancing, the curriculum must prepare students to utilize artificial intelligence, data analytics, and coding from an early age. However, the reflection here goes beyond tools; it is about digital citizenship. How do we teach ethical use of technology? How do we ensure that digital learning platforms respect cultural sensitivities while delivering high-quality content? These are questions that keep a</w:t>
      </w:r>
      <w:r>
        <w:t xml:space="preserve"> </w:t>
      </w:r>
      <w:r>
        <w:rPr>
          <w:bCs/>
          <w:b/>
        </w:rPr>
        <w:t xml:space="preserve">Curriculum Developer</w:t>
      </w:r>
      <w:r>
        <w:t xml:space="preserve"> </w:t>
      </w:r>
      <w:r>
        <w:t xml:space="preserve">engaged in continuous dialogue with educators, technologists, and community leaders.</w:t>
      </w:r>
    </w:p>
    <w:bookmarkEnd w:id="22"/>
    <w:bookmarkStart w:id="23" w:name="inclusivity-and-lifelong-learning"/>
    <w:p>
      <w:pPr>
        <w:pStyle w:val="Heading2"/>
      </w:pPr>
      <w:r>
        <w:t xml:space="preserve">Inclusivity and Lifelong Learning</w:t>
      </w:r>
    </w:p>
    <w:p>
      <w:pPr>
        <w:pStyle w:val="FirstParagraph"/>
      </w:pPr>
      <w:r>
        <w:t xml:space="preserve">Vision 2030 also emphasizes inclusivity, particularly regarding the participation of women in the workforce and education. Reflecting on this aspect highlights a significant evolution in my role. A modern</w:t>
      </w:r>
      <w:r>
        <w:t xml:space="preserve"> </w:t>
      </w:r>
      <w:r>
        <w:rPr>
          <w:bCs/>
          <w:b/>
        </w:rPr>
        <w:t xml:space="preserve">Curriculum Developer</w:t>
      </w:r>
      <w:r>
        <w:t xml:space="preserve"> </w:t>
      </w:r>
      <w:r>
        <w:t xml:space="preserve">must ensure that learning materials are free from gender stereotypes and promote equal opportunity for all students. In Riyadh, where female enrollment in higher education and STEM fields has surged, the curriculum must support this momentum by providing role models and relevant content that empowers young women to lead.</w:t>
      </w:r>
    </w:p>
    <w:p>
      <w:pPr>
        <w:pStyle w:val="BodyText"/>
      </w:pPr>
      <w:r>
        <w:t xml:space="preserve">Furthermore, the concept of lifelong learning is becoming central to the national strategy. The curriculum should not end at school graduation but should lay the foundation for continuous skill acquisition. This requires a shift towards teaching "how to learn" rather than just "what to learn." In</w:t>
      </w:r>
      <w:r>
        <w:t xml:space="preserve"> </w:t>
      </w:r>
      <w:r>
        <w:rPr>
          <w:bCs/>
          <w:b/>
        </w:rPr>
        <w:t xml:space="preserve">Saudi Arabia Riyadh</w:t>
      </w:r>
      <w:r>
        <w:t xml:space="preserve">, where rapid change is constant, adaptability becomes the most valuable skill a student can possess.</w:t>
      </w:r>
    </w:p>
    <w:bookmarkEnd w:id="23"/>
    <w:bookmarkStart w:id="24" w:name="challenges-and-ethical-considerations"/>
    <w:p>
      <w:pPr>
        <w:pStyle w:val="Heading2"/>
      </w:pPr>
      <w:r>
        <w:t xml:space="preserve">Challenges and Ethical Considerations</w:t>
      </w:r>
    </w:p>
    <w:p>
      <w:pPr>
        <w:pStyle w:val="FirstParagraph"/>
      </w:pPr>
      <w:r>
        <w:t xml:space="preserve">No reflection would be complete without acknowledging the challenges. Developing a curriculum for</w:t>
      </w:r>
      <w:r>
        <w:t xml:space="preserve"> </w:t>
      </w:r>
      <w:r>
        <w:rPr>
          <w:bCs/>
          <w:b/>
        </w:rPr>
        <w:t xml:space="preserve">Saudi Arabia Riyadh</w:t>
      </w:r>
      <w:r>
        <w:t xml:space="preserve"> </w:t>
      </w:r>
      <w:r>
        <w:t xml:space="preserve">involves managing diverse stakeholder expectations. Parents may desire traditional outcomes, while employers demand practical skills, and policymakers seek alignment with national goals. The</w:t>
      </w:r>
      <w:r>
        <w:t xml:space="preserve"> </w:t>
      </w:r>
      <w:r>
        <w:rPr>
          <w:bCs/>
          <w:b/>
        </w:rPr>
        <w:t xml:space="preserve">Curriculum Developer</w:t>
      </w:r>
      <w:r>
        <w:t xml:space="preserve"> </w:t>
      </w:r>
      <w:r>
        <w:t xml:space="preserve">acts as the mediator in this complex ecosystem.</w:t>
      </w:r>
    </w:p>
    <w:p>
      <w:pPr>
        <w:pStyle w:val="BodyText"/>
      </w:pPr>
      <w:r>
        <w:t xml:space="preserve">Ethical considerations are also paramount. Ensuring that content is accurate, unbiased, and culturally appropriate requires rigorous review processes. Missteps can lead to public controversy or educational disconnects. Therefore, transparency and community engagement are vital components of the development process.</w:t>
      </w:r>
    </w:p>
    <w:bookmarkEnd w:id="24"/>
    <w:bookmarkStart w:id="25" w:name="conclusion"/>
    <w:p>
      <w:pPr>
        <w:pStyle w:val="Heading2"/>
      </w:pPr>
      <w:r>
        <w:t xml:space="preserve">Conclusion</w:t>
      </w:r>
    </w:p>
    <w:p>
      <w:pPr>
        <w:pStyle w:val="FirstParagraph"/>
      </w:pPr>
      <w:r>
        <w:t xml:space="preserve">In conclusion, my reflection on the role of the</w:t>
      </w:r>
      <w:r>
        <w:t xml:space="preserve"> </w:t>
      </w:r>
      <w:r>
        <w:rPr>
          <w:bCs/>
          <w:b/>
        </w:rPr>
        <w:t xml:space="preserve">Curriculum Developer</w:t>
      </w:r>
      <w:r>
        <w:t xml:space="preserve"> </w:t>
      </w:r>
      <w:r>
        <w:t xml:space="preserve">in</w:t>
      </w:r>
      <w:r>
        <w:t xml:space="preserve"> </w:t>
      </w:r>
      <w:r>
        <w:rPr>
          <w:bCs/>
          <w:b/>
        </w:rPr>
        <w:t xml:space="preserve">Saudi Arabia Riyadh</w:t>
      </w:r>
      <w:r>
        <w:t xml:space="preserve"> </w:t>
      </w:r>
      <w:r>
        <w:t xml:space="preserve">underscores a position of immense responsibility and opportunity. It is a role that demands a deep understanding of national vision, cultural values, technological trends, and pedagogical best practices. We are not merely writers of textbooks; we are architects of the future Saudi citizenry.</w:t>
      </w:r>
    </w:p>
    <w:p>
      <w:pPr>
        <w:pStyle w:val="BodyText"/>
      </w:pPr>
      <w:r>
        <w:t xml:space="preserve">The work done in</w:t>
      </w:r>
      <w:r>
        <w:t xml:space="preserve"> </w:t>
      </w:r>
      <w:r>
        <w:rPr>
          <w:bCs/>
          <w:b/>
        </w:rPr>
        <w:t xml:space="preserve">Saudi Arabia Riyadh</w:t>
      </w:r>
      <w:r>
        <w:t xml:space="preserve"> </w:t>
      </w:r>
      <w:r>
        <w:t xml:space="preserve">sets a precedent for how traditional societies can successfully modernize their educational systems without losing their soul. As a</w:t>
      </w:r>
      <w:r>
        <w:t xml:space="preserve"> </w:t>
      </w:r>
      <w:r>
        <w:rPr>
          <w:bCs/>
          <w:b/>
        </w:rPr>
        <w:t xml:space="preserve">Curriculum Developer</w:t>
      </w:r>
      <w:r>
        <w:t xml:space="preserve">, I am committed to creating learning experiences that are relevant, engaging, and transformative. By aligning educational outcomes with the ambitions of Vision 2030, we contribute to building a society that is knowledgeable, ethical, innovative, and globally competitive. This reflection serves as both a testament to the progress made thus far and a commitment to the rigorous work ahead in shaping an education system that truly reflects the aspirations of</w:t>
      </w:r>
      <w:r>
        <w:t xml:space="preserve"> </w:t>
      </w:r>
      <w:r>
        <w:rPr>
          <w:bCs/>
          <w:b/>
        </w:rPr>
        <w:t xml:space="preserve">Saudi Arabia Riyadh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Curriculum Developer in Saudi Arabia Riyadh</dc:title>
  <dc:creator/>
  <dc:language>en</dc:language>
  <cp:keywords/>
  <dcterms:created xsi:type="dcterms:W3CDTF">2026-07-30T01:05:44Z</dcterms:created>
  <dcterms:modified xsi:type="dcterms:W3CDTF">2026-07-30T01:05:44Z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