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Uganda,</w:t>
      </w:r>
      <w:r>
        <w:t xml:space="preserve"> </w:t>
      </w:r>
      <w:r>
        <w:t xml:space="preserve">Kampala</w:t>
      </w:r>
    </w:p>
    <w:bookmarkStart w:id="26" w:name="Xfffc53f5d31ee4ef8946385a4d840c4edee2853"/>
    <w:p>
      <w:pPr>
        <w:pStyle w:val="Heading1"/>
      </w:pPr>
      <w:r>
        <w:t xml:space="preserve">A Reflection on Educational Transformation</w:t>
      </w:r>
      <w:r>
        <w:br/>
      </w:r>
      <w:r>
        <w:t xml:space="preserve">The Role of the Curriculum Developer in Uganda, Kampala</w:t>
      </w:r>
    </w:p>
    <w:p>
      <w:pPr>
        <w:pStyle w:val="FirstParagraph"/>
      </w:pPr>
      <w:r>
        <w:rPr>
          <w:bCs/>
          <w:b/>
        </w:rPr>
        <w:t xml:space="preserve">Date:</w:t>
      </w:r>
      <w:r>
        <w:t xml:space="preserve"> </w:t>
      </w:r>
      <w:r>
        <w:t xml:space="preserve">October 26, 2023</w:t>
      </w:r>
      <w:r>
        <w:br/>
      </w:r>
      <w:r>
        <w:rPr>
          <w:bCs/>
          <w:b/>
        </w:rPr>
        <w:t xml:space="preserve">Subject:</w:t>
      </w:r>
      <w:r>
        <w:rPr>
          <w:iCs/>
          <w:i/>
        </w:rPr>
        <w:t xml:space="preserve">Curriculum Development and Implementation Contextual Analysis</w:t>
      </w:r>
    </w:p>
    <w:bookmarkStart w:id="20" w:name="X9ed5e45f212d42caba8b6a9bf024ec565baa668"/>
    <w:p>
      <w:pPr>
        <w:pStyle w:val="Heading2"/>
      </w:pPr>
      <w:r>
        <w:t xml:space="preserve">I. Introduction: The Weight of Designing Futures</w:t>
      </w:r>
    </w:p>
    <w:p>
      <w:pPr>
        <w:pStyle w:val="FirstParagraph"/>
      </w:pPr>
      <w:r>
        <w:t xml:space="preserve">To stand as a Curriculum Developer in the bustling, vibrant context of Uganda, specifically within its capital city of Kampala, is to accept a role that transcends mere administrative paperwork or academic planning. It is a profound responsibility that sits at the intersection of history, immediate socio-economic reality, and future aspiration. As I reflect on this profession within this specific geographic and cultural locale, I am struck by the immense pressure and the equally immense potential inherent in shaping what millions of children will learn. The Curriculum Developer in Uganda Kampala is not just designing a syllabus; they are architecting the cognitive framework for a nation that is rapidly modernizing while holding tight to its deep-rooted traditions. This reflection paper explores my understanding of this role, examining the unique challenges, cultural imperatives, and strategic necessities that define curriculum development in this dynamic East African hub.</w:t>
      </w:r>
    </w:p>
    <w:bookmarkEnd w:id="20"/>
    <w:bookmarkStart w:id="21" w:name="X5d889d45443733d136973f487f11facdf55a0c7"/>
    <w:p>
      <w:pPr>
        <w:pStyle w:val="Heading2"/>
      </w:pPr>
      <w:r>
        <w:t xml:space="preserve">II. The Contextual Landscape: Kampala as a Microcosm</w:t>
      </w:r>
    </w:p>
    <w:p>
      <w:pPr>
        <w:pStyle w:val="FirstParagraph"/>
      </w:pPr>
      <w:r>
        <w:t xml:space="preserve">Kampala is not merely a city; it is the beating heart of Uganda’s educational ambitions. As the Curriculum Developer, one must first understand the environment in which their work will be implemented. Kampala represents a stark contrast between rapid urbanization and persistent infrastructural challenges. Here, you find state-of-the-art private institutions utilizing digital learning tools alongside public schools where overcrowding remains a significant hurdle. Therefore, a curriculum developed without acknowledging this dichotomy is destined to fail.</w:t>
      </w:r>
      <w:r>
        <w:t xml:space="preserve"> </w:t>
      </w:r>
      <w:r>
        <w:t xml:space="preserve">My reflection on this role emphasizes that the Curriculum Developer must create flexible frameworks rather than rigid mandates. In Kampala, resources are unevenly distributed. A curriculum that relies heavily on expensive laboratory equipment or constant internet connectivity excludes a vast majority of students in the peri-urban and rural districts surrounding the capital. Thus, the developer’s first task is inclusivity by design. We must ask: How can we ensure that a student in Kisenyi learns the same core competencies as a student in Kololo? The answer lies in modular learning outcomes that prioritize critical thinking and problem-solving over rote memorization of content that may vary by resource availability.</w:t>
      </w:r>
    </w:p>
    <w:bookmarkEnd w:id="21"/>
    <w:bookmarkStart w:id="22" w:name="X1331cf90a2c3c338229f2905b88dd32e55a95a1"/>
    <w:p>
      <w:pPr>
        <w:pStyle w:val="Heading2"/>
      </w:pPr>
      <w:r>
        <w:t xml:space="preserve">III. Cultural Relevance and Identity Preservation</w:t>
      </w:r>
    </w:p>
    <w:p>
      <w:pPr>
        <w:pStyle w:val="FirstParagraph"/>
      </w:pPr>
      <w:r>
        <w:t xml:space="preserve">One of the most critical aspects of being a Curriculum Developer in Uganda Kampala is the delicate balance between globalization and indigenous knowledge preservation. In recent years, there has been a global push for standardized, Western-centric educational models. However, as a developer working in Kampala, I recognize that education must resonate with the Ugandan soul. The curriculum must reflect local values, languages, and historical narratives.</w:t>
      </w:r>
      <w:r>
        <w:t xml:space="preserve"> </w:t>
      </w:r>
      <w:r>
        <w:t xml:space="preserve">Reflection on past educational failures shows us that when curricula are imported without adaptation, students often feel alienated from their own learning processes. Therefore, the role requires deep engagement with cultural stakeholders—traditional leaders, local historians, and community elders in Kampala’s diverse districts. We must integrate Ugandan literature, local scientific innovations (such as those related to agriculture or medicine relevant to East Africa), and civic education that addresses local governance structures. The Curriculum Developer acts as a bridge, ensuring that the global standards set by bodies like the National Examinations Board of Uganda are met while simultaneously instilling a sense of national pride and cultural identity in the learner.</w:t>
      </w:r>
    </w:p>
    <w:bookmarkEnd w:id="22"/>
    <w:bookmarkStart w:id="23" w:name="X5500179aca6d3df0f1940b195e3ee06dfe9262f"/>
    <w:p>
      <w:pPr>
        <w:pStyle w:val="Heading2"/>
      </w:pPr>
      <w:r>
        <w:t xml:space="preserve">IV. Addressing Socio-Economic Realities and Employability</w:t>
      </w:r>
    </w:p>
    <w:p>
      <w:pPr>
        <w:pStyle w:val="FirstParagraph"/>
      </w:pPr>
      <w:r>
        <w:t xml:space="preserve">Uganda has one of the youngest populations in the world, with Kampala serving as a primary hub for youth migration seeking opportunity. Consequently, the Curriculum Developer cannot afford to be academically detached from economic realities. The reflection paper must acknowledge that education is a pathway to livelihood. In Kampala, where entrepreneurship is a survival strategy and tech hubs are emerging rapidly, the curriculum must be responsive to market needs without becoming overly vocational at the expense of holistic development.</w:t>
      </w:r>
      <w:r>
        <w:t xml:space="preserve"> </w:t>
      </w:r>
      <w:r>
        <w:t xml:space="preserve">This presents a complex challenge for the Curriculum Developer in Uganda Kampala: how to integrate STEM (Science, Technology, Engineering, and Mathematics) and digital literacy into the core curriculum when access to technology is not universal? My perspective is that we must focus on "low-tech" high-think methodologies. We must design curricula that teach computational thinking without necessarily requiring a computer for every student. Furthermore, we must embed entrepreneurship and financial literacy across all subjects, not just as standalone courses. This approach ensures that even students who do not pursue higher education possess the practical skills to contribute to Kampala’s growing informal and formal economies.</w:t>
      </w:r>
    </w:p>
    <w:bookmarkEnd w:id="23"/>
    <w:bookmarkStart w:id="24" w:name="X3531b37aef6258a0a29ebbb05e2638e906da1c3"/>
    <w:p>
      <w:pPr>
        <w:pStyle w:val="Heading2"/>
      </w:pPr>
      <w:r>
        <w:t xml:space="preserve">V. The Challenge of Implementation and Teacher Support</w:t>
      </w:r>
    </w:p>
    <w:p>
      <w:pPr>
        <w:pStyle w:val="FirstParagraph"/>
      </w:pPr>
      <w:r>
        <w:t xml:space="preserve">A curriculum is only as good as its implementation, and this is perhaps the greatest anxiety for any Curriculum Developer in Uganda Kampala. A beautifully written document on paper means nothing if the teachers in Kampala’s classrooms are ill-equipped to deliver it or lack the pedagogical training to facilitate inquiry-based learning. Therefore, a significant portion of my role involves anticipating teacher resistance and capability gaps.</w:t>
      </w:r>
      <w:r>
        <w:t xml:space="preserve"> </w:t>
      </w:r>
      <w:r>
        <w:t xml:space="preserve">We cannot simply drop a new curriculum into schools and expect magic to happen. The Curriculum Developer must work in tandem with teacher training colleges across the region, particularly those located in Kampala such as Nkumba University or Uganda Christian University (in the greater metropolitan area). We must provide comprehensive support materials, not just textbooks, but guides on *how* to teach the new standards. Reflection on this role reveals that it is less about writing content and more about creating a support ecosystem that empowers educators. If we ignore the teacher’s perspective, we create a disconnect between policy and practice, leading to frustration in classrooms across the capital.</w:t>
      </w:r>
    </w:p>
    <w:bookmarkEnd w:id="24"/>
    <w:bookmarkStart w:id="25" w:name="X134f4f5129dd6e98902e3dbb7600dc38bb893ce"/>
    <w:p>
      <w:pPr>
        <w:pStyle w:val="Heading2"/>
      </w:pPr>
      <w:r>
        <w:t xml:space="preserve">VI. Conclusion: A Call for Continuous Evolution</w:t>
      </w:r>
    </w:p>
    <w:p>
      <w:pPr>
        <w:pStyle w:val="FirstParagraph"/>
      </w:pPr>
      <w:r>
        <w:t xml:space="preserve">In conclusion, being a Curriculum Developer in Uganda Kampala is an exercise in dynamic equilibrium. It requires balancing tradition with modernity, equity with excellence, and global standards with local relevance. The role demands humility to listen to community voices and courage to innovate despite resource constraints. As we look toward the future of education in this region, it is clear that static documents are obsolete. We need living curricula that can adapt to the technological shifts of the Fourth Industrial Revolution while remaining grounded in Ugandan ethics and values.</w:t>
      </w:r>
      <w:r>
        <w:t xml:space="preserve"> </w:t>
      </w:r>
      <w:r>
        <w:t xml:space="preserve">The work done in Kampala does not just affect students; it affects families, communities, and the nation’s trajectory. As a Curriculum Developer, I recognize that we are planting seeds for a harvest we may not see for decades. Therefore, precision, empathy, and foresight are not just professional requirements; they are moral imperatives. The future of Uganda is being written in its classrooms today by those who design what is taught there. It is an honor and a heavy responsibility to serve as one of those architects in the heart of Kampala.</w:t>
      </w:r>
    </w:p>
    <w:p>
      <w:pPr>
        <w:pStyle w:val="BodyText"/>
      </w:pPr>
      <w:r>
        <w:rPr>
          <w:bCs/>
          <w:b/>
        </w:rPr>
        <w:t xml:space="preserve">Prepared By:</w:t>
      </w:r>
      <w:r>
        <w:br/>
      </w:r>
      <w:r>
        <w:t xml:space="preserve">A Dedicated Curriculum Developer</w:t>
      </w:r>
      <w:r>
        <w:br/>
      </w:r>
      <w:r>
        <w:t xml:space="preserve">Kampala,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Curriculum Developer in Uganda, Kampala</dc:title>
  <dc:creator/>
  <cp:keywords/>
  <dcterms:created xsi:type="dcterms:W3CDTF">2026-07-30T03:02:27Z</dcterms:created>
  <dcterms:modified xsi:type="dcterms:W3CDTF">2026-07-30T03:02:27Z</dcterms:modified>
</cp:coreProperties>
</file>

<file path=docProps/custom.xml><?xml version="1.0" encoding="utf-8"?>
<Properties xmlns="http://schemas.openxmlformats.org/officeDocument/2006/custom-properties" xmlns:vt="http://schemas.openxmlformats.org/officeDocument/2006/docPropsVTypes"/>
</file>