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894e0db64b23edeec268fd9a6eef5dfa4a4bd06"/>
    <w:p>
      <w:pPr>
        <w:pStyle w:val="Heading1"/>
      </w:pPr>
      <w:r>
        <w:t xml:space="preserve">Reflections on Educational Leadership and Design in the UAE</w:t>
      </w:r>
    </w:p>
    <w:p>
      <w:pPr>
        <w:pStyle w:val="FirstParagraph"/>
      </w:pPr>
      <w:r>
        <w:rPr>
          <w:bCs/>
          <w:b/>
        </w:rPr>
        <w:t xml:space="preserve">Date:</w:t>
      </w:r>
      <w:r>
        <w:t xml:space="preserve"> </w:t>
      </w:r>
      <w:r>
        <w:t xml:space="preserve">October 26, 2023</w:t>
      </w:r>
      <w:r>
        <w:br/>
      </w:r>
      <w:r>
        <w:rPr>
          <w:bCs/>
          <w:b/>
        </w:rPr>
        <w:t xml:space="preserve">Subject:</w:t>
      </w:r>
    </w:p>
    <w:bookmarkStart w:id="20" w:name="Xc160674a876babf696510edff910ffef9d1aaab"/>
    <w:p>
      <w:pPr>
        <w:pStyle w:val="Heading2"/>
      </w:pPr>
      <w:r>
        <w:t xml:space="preserve">I. Introduction: The Nexus of Tradition and Innovation</w:t>
      </w:r>
    </w:p>
    <w:p>
      <w:pPr>
        <w:pStyle w:val="FirstParagraph"/>
      </w:pPr>
      <w:r>
        <w:t xml:space="preserve">In the rapidly evolving landscape of global education, few regions present as compelling a case study for pedagogical innovation as the</w:t>
      </w:r>
      <w:r>
        <w:t xml:space="preserve"> </w:t>
      </w:r>
      <w:r>
        <w:rPr>
          <w:bCs/>
          <w:b/>
        </w:rPr>
        <w:t xml:space="preserve">United Arab Emirates Dubai</w:t>
      </w:r>
      <w:r>
        <w:t xml:space="preserve">. As a Curriculum Developer operating within this vibrant emirate, one is immediately confronted with a unique paradox: the need to honor deep-rooted cultural and religious traditions while simultaneously propelling students into a futuristic, knowledge-based economy. This reflection paper aims to explore the complexities, challenges, and profound responsibilities inherent in the role of a Curriculum Developer in</w:t>
      </w:r>
      <w:r>
        <w:t xml:space="preserve"> </w:t>
      </w:r>
      <w:r>
        <w:rPr>
          <w:bCs/>
          <w:b/>
        </w:rPr>
        <w:t xml:space="preserve">United Arab Emirates Dubai</w:t>
      </w:r>
      <w:r>
        <w:t xml:space="preserve">. It is not merely about structuring lessons or selecting textbooks; it is about architecting the cognitive and moral framework for a generation that will define the future of both local heritage and global competitiveness.</w:t>
      </w:r>
    </w:p>
    <w:bookmarkEnd w:id="20"/>
    <w:bookmarkStart w:id="21" w:name="X765e459cecfe5822e554ad5c80e73a95ccb24df"/>
    <w:p>
      <w:pPr>
        <w:pStyle w:val="Heading2"/>
      </w:pPr>
      <w:r>
        <w:t xml:space="preserve">II. The Strategic Imperative of Vision Alignment</w:t>
      </w:r>
    </w:p>
    <w:p>
      <w:pPr>
        <w:pStyle w:val="FirstParagraph"/>
      </w:pPr>
      <w:r>
        <w:t xml:space="preserve">The primary challenge faced by any Curriculum Developer in</w:t>
      </w:r>
      <w:r>
        <w:t xml:space="preserve"> </w:t>
      </w:r>
      <w:r>
        <w:rPr>
          <w:bCs/>
          <w:b/>
        </w:rPr>
        <w:t xml:space="preserve">United Arab Emirates Dubai</w:t>
      </w:r>
      <w:r>
        <w:t xml:space="preserve"> </w:t>
      </w:r>
      <w:r>
        <w:t xml:space="preserve">is alignment with national strategic visions such as</w:t>
      </w:r>
      <w:r>
        <w:t xml:space="preserve"> </w:t>
      </w:r>
      <w:r>
        <w:rPr>
          <w:iCs/>
          <w:i/>
        </w:rPr>
        <w:t xml:space="preserve">Vision 2031</w:t>
      </w:r>
      <w:r>
        <w:t xml:space="preserve">, the</w:t>
      </w:r>
      <w:r>
        <w:t xml:space="preserve"> </w:t>
      </w:r>
      <w:r>
        <w:rPr>
          <w:iCs/>
          <w:i/>
        </w:rPr>
        <w:t xml:space="preserve">Dubai Economic Agenda D33</w:t>
      </w:r>
      <w:r>
        <w:t xml:space="preserve">, and the broader UAE Centennial 2071. These documents are not mere bureaucratic formalities; they are the blueprints for societal transformation. As a developer, I find myself constantly asking: How does this specific module on mathematics or literature contribute to creating critical thinkers who can drive innovation? The curriculum must bridge the gap between historical preservation and future readiness. In</w:t>
      </w:r>
      <w:r>
        <w:t xml:space="preserve"> </w:t>
      </w:r>
      <w:r>
        <w:rPr>
          <w:bCs/>
          <w:b/>
        </w:rPr>
        <w:t xml:space="preserve">United Arab Emirates Dubai</w:t>
      </w:r>
      <w:r>
        <w:t xml:space="preserve">, education is viewed as the primary engine for economic diversification away from oil dependency. Therefore, the curriculum must emphasize STEM (Science, Technology, Engineering, and Mathematics), artificial intelligence literacy, and entrepreneurial mindsets without losing sight of soft skills like collaboration and emotional intelligence.</w:t>
      </w:r>
    </w:p>
    <w:bookmarkEnd w:id="21"/>
    <w:bookmarkStart w:id="22" w:name="Xd4b8947e3ab7aa96543e47f32a5016b548bdb36"/>
    <w:p>
      <w:pPr>
        <w:pStyle w:val="Heading2"/>
      </w:pPr>
      <w:r>
        <w:t xml:space="preserve">III. Cultural Sensitivity and Identity Formation</w:t>
      </w:r>
    </w:p>
    <w:p>
      <w:pPr>
        <w:pStyle w:val="FirstParagraph"/>
      </w:pPr>
      <w:r>
        <w:t xml:space="preserve">A Curriculum Developer working in</w:t>
      </w:r>
      <w:r>
        <w:t xml:space="preserve"> </w:t>
      </w:r>
      <w:r>
        <w:rPr>
          <w:bCs/>
          <w:b/>
        </w:rPr>
        <w:t xml:space="preserve">United Arab Emirates Dubai</w:t>
      </w:r>
      <w:r>
        <w:t xml:space="preserve"> </w:t>
      </w:r>
      <w:r>
        <w:t xml:space="preserve">operates within a multicultural microcosm. The student population is incredibly diverse, comprising nationals of the UAE, expatriates from Asia, Europe, Africa, and other parts of the Middle East. This diversity necessitates a curriculum that is inclusive yet culturally grounded. One cannot simply import Western pedagogical models wholesale; they must be adapted to respect Islamic values and Emirati customs while fostering global citizenship. For instance, when developing social studies or humanities modules, the developer must ensure that local history and identity are celebrated as central narratives, rather than peripheral footnotes in a global story. This balance is delicate. It requires a deep understanding of how to present universal human rights alongside respect for local authority and tradition. The role involves curating content that allows a student from the Philippines or India to feel included, while ensuring an Emirati student feels proud of their heritage.</w:t>
      </w:r>
    </w:p>
    <w:bookmarkEnd w:id="22"/>
    <w:bookmarkStart w:id="23" w:name="Xa9bd2c99aaf5b2d1d7f2dc29d44804a3ff066aa"/>
    <w:p>
      <w:pPr>
        <w:pStyle w:val="Heading2"/>
      </w:pPr>
      <w:r>
        <w:t xml:space="preserve">IV. Pedagogical Shifts: From Rote Learning to Critical Inquiry</w:t>
      </w:r>
    </w:p>
    <w:p>
      <w:pPr>
        <w:pStyle w:val="FirstParagraph"/>
      </w:pPr>
      <w:r>
        <w:t xml:space="preserve">Historically, education in many regions, including parts of the Gulf, leaned heavily towards rote memorization. However, the role of a modern Curriculum Developer in</w:t>
      </w:r>
      <w:r>
        <w:t xml:space="preserve"> </w:t>
      </w:r>
      <w:r>
        <w:rPr>
          <w:bCs/>
          <w:b/>
        </w:rPr>
        <w:t xml:space="preserve">United Arab Emirates Dubai</w:t>
      </w:r>
      <w:r>
        <w:t xml:space="preserve"> </w:t>
      </w:r>
      <w:r>
        <w:t xml:space="preserve">is that of a change agent pushing for constructivist and inquiry-based learning models. This transition is not without friction. Teachers trained in traditional methods may struggle with student-centered approaches that require facilitation rather than lecturing. Therefore, curriculum design must include robust scaffolding for teachers as well as students. The documentation provided by the developer must clearly articulate not just</w:t>
      </w:r>
      <w:r>
        <w:t xml:space="preserve"> </w:t>
      </w:r>
      <w:r>
        <w:rPr>
          <w:iCs/>
          <w:i/>
        </w:rPr>
        <w:t xml:space="preserve">what</w:t>
      </w:r>
      <w:r>
        <w:t xml:space="preserve"> </w:t>
      </w:r>
      <w:r>
        <w:t xml:space="preserve">to teach, but</w:t>
      </w:r>
      <w:r>
        <w:t xml:space="preserve"> </w:t>
      </w:r>
      <w:r>
        <w:rPr>
          <w:iCs/>
          <w:i/>
        </w:rPr>
        <w:t xml:space="preserve">how</w:t>
      </w:r>
      <w:r>
        <w:t xml:space="preserve"> </w:t>
      </w:r>
      <w:r>
        <w:t xml:space="preserve">to teach it effectively in a digital age. In</w:t>
      </w:r>
      <w:r>
        <w:t xml:space="preserve"> </w:t>
      </w:r>
      <w:r>
        <w:rPr>
          <w:bCs/>
          <w:b/>
        </w:rPr>
        <w:t xml:space="preserve">United Arab Emirates Dubai</w:t>
      </w:r>
      <w:r>
        <w:t xml:space="preserve">, where technology integration is high, the curriculum must leverage digital tools to personalize learning. This involves designing flexible pathways that allow for differentiated instruction, catering to varying proficiency levels among the diverse student body.</w:t>
      </w:r>
    </w:p>
    <w:bookmarkEnd w:id="23"/>
    <w:bookmarkStart w:id="24" w:name="X6497528c8fb73e8709eba0a707c5d82dc7dbc02"/>
    <w:p>
      <w:pPr>
        <w:pStyle w:val="Heading2"/>
      </w:pPr>
      <w:r>
        <w:t xml:space="preserve">V. The Ethical Responsibility of Assessment and Equity</w:t>
      </w:r>
    </w:p>
    <w:p>
      <w:pPr>
        <w:pStyle w:val="FirstParagraph"/>
      </w:pPr>
      <w:r>
        <w:t xml:space="preserve">Assessment design is a critical component of curriculum development. In</w:t>
      </w:r>
      <w:r>
        <w:t xml:space="preserve"> </w:t>
      </w:r>
      <w:r>
        <w:rPr>
          <w:bCs/>
          <w:b/>
        </w:rPr>
        <w:t xml:space="preserve">United Arab Emirates Dubai</w:t>
      </w:r>
      <w:r>
        <w:t xml:space="preserve">, high-stakes testing often drives classroom practice. As a Curriculum Developer, there is an ethical imperative to move beyond standardized metrics that may disadvantage non-native Arabic or English speakers. We must design assessments that measure true competency and understanding rather than linguistic fluency alone, particularly in subjects like science and math. Furthermore, equity is a pressing concern. The curriculum must address the needs of students with diverse learning abilities, ensuring inclusive education practices are embedded in the core design, not added as an afterthought. This reflects broader societal goals within</w:t>
      </w:r>
      <w:r>
        <w:t xml:space="preserve"> </w:t>
      </w:r>
      <w:r>
        <w:rPr>
          <w:bCs/>
          <w:b/>
        </w:rPr>
        <w:t xml:space="preserve">United Arab Emirates Dubai</w:t>
      </w:r>
      <w:r>
        <w:t xml:space="preserve"> </w:t>
      </w:r>
      <w:r>
        <w:t xml:space="preserve">to create a society that values every individual’s contribution regardless of background or ability.</w:t>
      </w:r>
    </w:p>
    <w:bookmarkEnd w:id="24"/>
    <w:bookmarkStart w:id="25" w:name="X20bad74d827009019f4f26a6623469e4de8f332"/>
    <w:p>
      <w:pPr>
        <w:pStyle w:val="Heading2"/>
      </w:pPr>
      <w:r>
        <w:t xml:space="preserve">VII. Conclusion: A Call for Continuous Evolution</w:t>
      </w:r>
    </w:p>
    <w:p>
      <w:pPr>
        <w:pStyle w:val="FirstParagraph"/>
      </w:pPr>
      <w:r>
        <w:t xml:space="preserve">In conclusion, the role of a Curriculum Developer in</w:t>
      </w:r>
      <w:r>
        <w:t xml:space="preserve"> </w:t>
      </w:r>
      <w:r>
        <w:rPr>
          <w:bCs/>
          <w:b/>
        </w:rPr>
        <w:t xml:space="preserve">United Arab Emirates Dubai</w:t>
      </w:r>
      <w:r>
        <w:t xml:space="preserve"> </w:t>
      </w:r>
      <w:r>
        <w:t xml:space="preserve">is one of immense responsibility and dynamic complexity. It requires a hybrid skill set: part scholar, part technologist, part cultural anthropologist, and part strategic planner. The developer must navigate the intersection of tradition and modernity, ensuring that education serves as both a anchor for identity and a sail for future aspirations. As</w:t>
      </w:r>
      <w:r>
        <w:t xml:space="preserve"> </w:t>
      </w:r>
      <w:r>
        <w:rPr>
          <w:bCs/>
          <w:b/>
        </w:rPr>
        <w:t xml:space="preserve">United Arab Emirates Dubai</w:t>
      </w:r>
      <w:r>
        <w:t xml:space="preserve"> </w:t>
      </w:r>
      <w:r>
        <w:t xml:space="preserve">continues to position itself as a global hub for innovation and tourism, its educational system must remain equally forward-looking yet grounded. This reflection underscores that curriculum development is not a static task but an ongoing dialogue between the past, present, and future. It is about crafting experiences that empower learners to thrive in</w:t>
      </w:r>
      <w:r>
        <w:t xml:space="preserve"> </w:t>
      </w:r>
      <w:r>
        <w:rPr>
          <w:bCs/>
          <w:b/>
        </w:rPr>
        <w:t xml:space="preserve">United Arab Emirates Dubai</w:t>
      </w:r>
      <w:r>
        <w:t xml:space="preserve">’s cosmopolitan environment while contributing meaningfully to the global community. The work done by Curriculum Developers today will ripple through generations, shaping not just the minds of students, but the very fabric of society in this remarkable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Curriculum Developer in United Arab Emirates Dubai</dc:title>
  <dc:creator/>
  <cp:keywords/>
  <dcterms:created xsi:type="dcterms:W3CDTF">2026-07-29T20:09:38Z</dcterms:created>
  <dcterms:modified xsi:type="dcterms:W3CDTF">2026-07-29T20:09:38Z</dcterms:modified>
</cp:coreProperties>
</file>

<file path=docProps/custom.xml><?xml version="1.0" encoding="utf-8"?>
<Properties xmlns="http://schemas.openxmlformats.org/officeDocument/2006/custom-properties" xmlns:vt="http://schemas.openxmlformats.org/officeDocument/2006/docPropsVTypes"/>
</file>