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ab986a1403639c7195b11fbfb91b381f5a66d53"/>
    <w:p>
      <w:pPr>
        <w:pStyle w:val="Heading1"/>
      </w:pPr>
      <w:r>
        <w:t xml:space="preserve">Reflection on the Role of a Curriculum Developer in United Kingdom Birmingham</w:t>
      </w:r>
    </w:p>
    <w:p>
      <w:pPr>
        <w:pStyle w:val="FirstParagraph"/>
      </w:pPr>
      <w:r>
        <w:t xml:space="preserve">The landscape of education in the</w:t>
      </w:r>
      <w:r>
        <w:t xml:space="preserve"> </w:t>
      </w:r>
      <w:r>
        <w:rPr>
          <w:bCs/>
          <w:b/>
        </w:rPr>
        <w:t xml:space="preserve">United Kingdom Birmingham</w:t>
      </w:r>
      <w:r>
        <w:t xml:space="preserve">Curriculum Developer has evolved from that of a mere document writer to that of an educational architect. This reflection explores the multifaceted responsibilities inherent in designing curricula for the diverse and multicultural context of Birmingham, examining the challenges faced, opportunities seized, and ethical considerations navigated by professionals in this field.</w:t>
      </w:r>
    </w:p>
    <w:bookmarkStart w:id="20" w:name="X770584767e67e464e790d579d7d6569a3a835c2"/>
    <w:p>
      <w:pPr>
        <w:pStyle w:val="Heading2"/>
      </w:pPr>
      <w:r>
        <w:t xml:space="preserve">The Unique Context: Birmingham’s Multicultural Tapestry</w:t>
      </w:r>
    </w:p>
    <w:p>
      <w:pPr>
        <w:pStyle w:val="FirstParagraph"/>
      </w:pPr>
      <w:r>
        <w:t xml:space="preserve">Birmingham stands as one of the most diverse cities in Europe. For a</w:t>
      </w:r>
      <w:r>
        <w:t xml:space="preserve"> </w:t>
      </w:r>
      <w:r>
        <w:rPr>
          <w:bCs/>
          <w:b/>
        </w:rPr>
        <w:t xml:space="preserve">Curriculum Developer</w:t>
      </w:r>
      <w:r>
        <w:t xml:space="preserve"> </w:t>
      </w:r>
      <w:r>
        <w:t xml:space="preserve">working here, understanding this diversity is not optional; it is foundational. The curriculum must reflect the lived experiences of students from various ethnic, religious, and socioeconomic backgrounds. A standardised national framework provides structure, but effective local implementation requires sensitivity and adaptation.</w:t>
      </w:r>
    </w:p>
    <w:p>
      <w:pPr>
        <w:pStyle w:val="BodyText"/>
      </w:pPr>
      <w:r>
        <w:t xml:space="preserve">In my experience collaborating with schools across Birmingham I have observed that a successful curriculum must do more than deliver content; it must validate identity. When developing learning materials for subjects such as History or Literature, there is a critical need to include narratives that resonate with the city’s rich heritage, including its industrial past and its vibrant contemporary communities. This approach fosters engagement and ensures that education serves as a bridge rather than a barrier for students who may feel marginalised by traditional Eurocentric perspectives.</w:t>
      </w:r>
    </w:p>
    <w:bookmarkEnd w:id="20"/>
    <w:bookmarkStart w:id="21" w:name="Xe63bfc2ec5fe28b287605bfe154a31343f6becd"/>
    <w:p>
      <w:pPr>
        <w:pStyle w:val="Heading2"/>
      </w:pPr>
      <w:r>
        <w:t xml:space="preserve">Bridging National Standards with Local Needs</w:t>
      </w:r>
    </w:p>
    <w:p>
      <w:pPr>
        <w:pStyle w:val="FirstParagraph"/>
      </w:pPr>
      <w:r>
        <w:t xml:space="preserve">Navigating the tension between national requirements set by Ofsted and the Department for Education, and the specific needs of local learners in</w:t>
      </w:r>
      <w:r>
        <w:t xml:space="preserve"> </w:t>
      </w:r>
      <w:r>
        <w:rPr>
          <w:bCs/>
          <w:b/>
        </w:rPr>
        <w:t xml:space="preserve">United Kingdom Birmingham</w:t>
      </w:r>
      <w:r>
        <w:t xml:space="preserve">, is a central challenge. The</w:t>
      </w:r>
      <w:r>
        <w:t xml:space="preserve"> </w:t>
      </w:r>
      <w:r>
        <w:rPr>
          <w:bCs/>
          <w:b/>
        </w:rPr>
        <w:t xml:space="preserve">Curriculum Developer</w:t>
      </w:r>
      <w:r>
        <w:t xml:space="preserve"> </w:t>
      </w:r>
      <w:r>
        <w:t xml:space="preserve">serves as a crucial liaison in this process. We must interpret statutory guidance—such as those regarding Fundamental British Values, Safeguarding, and Academic Rigour—and translate them into pedagogical strategies that are practical and impactful in the classroom.</w:t>
      </w:r>
    </w:p>
    <w:p>
      <w:pPr>
        <w:pStyle w:val="BodyText"/>
      </w:pPr>
      <w:r>
        <w:t xml:space="preserve">This role demands a deep understanding of assessment frameworks. In Birmingham’s context, where attainment gaps between disadvantaged pupils and their peers can be pronounced, curriculum design must incorporate targeted interventions. This means building in scaffolding for literacy and numeracy while maintaining high expectations for all students. It is about designing a curriculum that is both inclusive and ambitious, ensuring that every child in the city has access to a broad and balanced education that prepares them for modern life.</w:t>
      </w:r>
    </w:p>
    <w:bookmarkEnd w:id="21"/>
    <w:bookmarkStart w:id="22" w:name="the-imperative-of-digital-integration"/>
    <w:p>
      <w:pPr>
        <w:pStyle w:val="Heading2"/>
      </w:pPr>
      <w:r>
        <w:t xml:space="preserve">The Imperative of Digital Integration</w:t>
      </w:r>
    </w:p>
    <w:p>
      <w:pPr>
        <w:pStyle w:val="FirstParagraph"/>
      </w:pPr>
      <w:r>
        <w:t xml:space="preserve">The post-pandemic era has accelerated the integration of digital tools into learning. For a</w:t>
      </w:r>
      <w:r>
        <w:t xml:space="preserve"> </w:t>
      </w:r>
      <w:r>
        <w:rPr>
          <w:bCs/>
          <w:b/>
        </w:rPr>
        <w:t xml:space="preserve">Curriculum Developer</w:t>
      </w:r>
      <w:r>
        <w:t xml:space="preserve"> </w:t>
      </w:r>
      <w:r>
        <w:t xml:space="preserve">, this presents both an opportunity and a responsibility. It is no longer sufficient to add technology as an afterthought; digital literacy must be woven into the fabric of every subject area.</w:t>
      </w:r>
    </w:p>
    <w:p>
      <w:pPr>
        <w:pStyle w:val="BodyText"/>
      </w:pPr>
      <w:r>
        <w:t xml:space="preserve">In developing curricula for Birmingham schools, I have focused on creating resources that leverage digital platforms to enhance collaborative learning. This includes designing units that encourage students to use data analysis tools in Geography or creative media software in Arts. However, this also requires addressing the digital divide. A responsible</w:t>
      </w:r>
      <w:r>
        <w:t xml:space="preserve"> </w:t>
      </w:r>
      <w:r>
        <w:rPr>
          <w:bCs/>
          <w:b/>
        </w:rPr>
        <w:t xml:space="preserve">Curriculum Developer</w:t>
      </w:r>
      <w:r>
        <w:t xml:space="preserve"> </w:t>
      </w:r>
      <w:r>
        <w:t xml:space="preserve">must ensure that proposed activities are feasible for schools with varying levels of resource availability, advocating for equitable access to technology and training.</w:t>
      </w:r>
    </w:p>
    <w:bookmarkEnd w:id="22"/>
    <w:bookmarkStart w:id="23" w:name="X6440809af0181b881dafeae4a985439b20c6ce1"/>
    <w:p>
      <w:pPr>
        <w:pStyle w:val="Heading2"/>
      </w:pPr>
      <w:r>
        <w:t xml:space="preserve">Fostering Critical Thinking and Global Citizenship</w:t>
      </w:r>
    </w:p>
    <w:p>
      <w:pPr>
        <w:pStyle w:val="FirstParagraph"/>
      </w:pPr>
      <w:r>
        <w:t xml:space="preserve">Beyond academic content, a primary goal of modern curriculum development is to foster critical thinking and global citizenship. In a globalised world, students need to develop the skills to navigate complex information landscapes, engage in respectful dialogue, and understand international issues. The</w:t>
      </w:r>
      <w:r>
        <w:t xml:space="preserve"> </w:t>
      </w:r>
      <w:r>
        <w:rPr>
          <w:bCs/>
          <w:b/>
        </w:rPr>
        <w:t xml:space="preserve">Curriculum Developer</w:t>
      </w:r>
      <w:r>
        <w:t xml:space="preserve"> </w:t>
      </w:r>
      <w:r>
        <w:t xml:space="preserve">plays a pivotal role in structuring learning experiences that promote these competencies.</w:t>
      </w:r>
    </w:p>
    <w:p>
      <w:pPr>
        <w:pStyle w:val="BodyText"/>
      </w:pPr>
      <w:r>
        <w:t xml:space="preserve">In Birmingham, this might involve designing project-based learning modules where students address local community issues, such as sustainability or social cohesion. By connecting local actions to global contexts, we empower students to see themselves as active participants in society. This approach not only enhances engagement but also prepares young people for the workforce of tomorrow, where adaptability and problem-solving are highly valued.</w:t>
      </w:r>
    </w:p>
    <w:bookmarkEnd w:id="23"/>
    <w:bookmarkStart w:id="24" w:name="X24edcbf7d546873682f791de8dcb61583f5d10e"/>
    <w:p>
      <w:pPr>
        <w:pStyle w:val="Heading2"/>
      </w:pPr>
      <w:r>
        <w:t xml:space="preserve">Collaboration and Continuous Professional Development</w:t>
      </w:r>
    </w:p>
    <w:p>
      <w:pPr>
        <w:pStyle w:val="FirstParagraph"/>
      </w:pPr>
      <w:r>
        <w:t xml:space="preserve">The role of a</w:t>
      </w:r>
      <w:r>
        <w:t xml:space="preserve"> </w:t>
      </w:r>
      <w:r>
        <w:rPr>
          <w:bCs/>
          <w:b/>
        </w:rPr>
        <w:t xml:space="preserve">Curriculum Developer</w:t>
      </w:r>
      <w:r>
        <w:t xml:space="preserve"> </w:t>
      </w:r>
      <w:r>
        <w:t xml:space="preserve">is inherently collaborative. It requires close partnership with teachers, subject specialists, senior leadership teams, and sometimes parents. In Birmingham’s networked education community, sharing best practices across schools is vital. I have found that establishing professional learning communities allows for the refinement of curriculum materials through peer review and feedback loops.</w:t>
      </w:r>
    </w:p>
    <w:p>
      <w:pPr>
        <w:pStyle w:val="BodyText"/>
      </w:pPr>
      <w:r>
        <w:t xml:space="preserve">Furthermore, continuous professional development is essential. The educational landscape in the</w:t>
      </w:r>
      <w:r>
        <w:t xml:space="preserve"> </w:t>
      </w:r>
      <w:r>
        <w:rPr>
          <w:bCs/>
          <w:b/>
        </w:rPr>
        <w:t xml:space="preserve">United Kingdom Birmingham</w:t>
      </w:r>
    </w:p>
    <w:bookmarkEnd w:id="24"/>
    <w:bookmarkStart w:id="25" w:name="ethical-considerations-and-inclusivity"/>
    <w:p>
      <w:pPr>
        <w:pStyle w:val="Heading2"/>
      </w:pPr>
      <w:r>
        <w:t xml:space="preserve">Ethical Considerations and Inclusivity</w:t>
      </w:r>
    </w:p>
    <w:p>
      <w:pPr>
        <w:pStyle w:val="FirstParagraph"/>
      </w:pPr>
      <w:r>
        <w:t xml:space="preserve">Finally, ethical considerations are at the heart of curriculum development. Ensuring that materials are free from bias, stereotypes, or exclusion is a moral imperative. This involves rigorous auditing of resources to ensure representation across gender, race, ability, and sexuality.</w:t>
      </w:r>
    </w:p>
    <w:p>
      <w:pPr>
        <w:pStyle w:val="BodyText"/>
      </w:pPr>
      <w:r>
        <w:t xml:space="preserve">In practice this means actively seeking diverse voices in our content creation processes and being prepared to challenge existing norms when they do not serve all learners equitably. For a</w:t>
      </w:r>
      <w:r>
        <w:t xml:space="preserve"> </w:t>
      </w:r>
      <w:r>
        <w:rPr>
          <w:bCs/>
          <w:b/>
        </w:rPr>
        <w:t xml:space="preserve">Curriculum Developer</w:t>
      </w:r>
      <w:r>
        <w:t xml:space="preserve"> </w:t>
      </w:r>
      <w:r>
        <w:t xml:space="preserve">, this is a constant process of reflection and adjustment. It requires courage to advocate for inclusivity even when it meets resistance, but it is essential for creating an education system that truly serves the people of Birmingham.</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Curriculum Developer</w:t>
      </w:r>
      <w:r>
        <w:t xml:space="preserve"> </w:t>
      </w:r>
      <w:r>
        <w:t xml:space="preserve">in</w:t>
      </w:r>
      <w:r>
        <w:t xml:space="preserve"> </w:t>
      </w:r>
      <w:r>
        <w:rPr>
          <w:bCs/>
          <w:b/>
        </w:rPr>
        <w:t xml:space="preserve">United Kingdom Birmingham</w:t>
      </w:r>
      <w:r>
        <w:t xml:space="preserve">, is complex, rewarding, and impactful. It requires a delicate balance of adhering to national standards while responding to local diversity; integrating technology ethically; fostering critical thinking through relevant pedagogy; and maintaining high ethical standards regarding inclusivity.</w:t>
      </w:r>
    </w:p>
    <w:p>
      <w:pPr>
        <w:pStyle w:val="BodyText"/>
      </w:pPr>
      <w:r>
        <w:t xml:space="preserve">This reflection underscores that curriculum development is not just about creating documents, but about shaping experiences that empower learners. As we move forward, the challenge lies in sustaining a curriculum that is dynamic, responsive, and deeply rooted in the values of equity and excellence. By continuing to prioritise collaboration and critical reflection we can ensure that education in Birmingham remains a powerful force for individual growth and social cohesion.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United Kingdom Birmingham</dc:title>
  <dc:creator/>
  <dc:language>en</dc:language>
  <cp:keywords/>
  <dcterms:created xsi:type="dcterms:W3CDTF">2026-07-30T00:23:26Z</dcterms:created>
  <dcterms:modified xsi:type="dcterms:W3CDTF">2026-07-30T00:23:26Z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