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Miami</w:t>
      </w:r>
    </w:p>
    <w:bookmarkStart w:id="26" w:name="bridging-worlds-and-minds"/>
    <w:p>
      <w:pPr>
        <w:pStyle w:val="Heading1"/>
      </w:pPr>
      <w:r>
        <w:t xml:space="preserve">Bridging Worlds and Minds:</w:t>
      </w:r>
    </w:p>
    <w:bookmarkStart w:id="20" w:name="X39aad3fe01e4a2b49a7f7ea1f1a27702d12540f"/>
    <w:p>
      <w:pPr>
        <w:pStyle w:val="Heading2"/>
      </w:pPr>
      <w:r>
        <w:t xml:space="preserve">A Reflection on the Role of a Curriculum Developer in Miami</w:t>
      </w:r>
    </w:p>
    <w:p>
      <w:pPr>
        <w:pStyle w:val="FirstParagraph"/>
      </w:pPr>
      <w:r>
        <w:t xml:space="preserve">The profession of a curriculum developer is often shrouded in the misconception that it is merely an administrative task involving the organization of textbooks and the scheduling of classes. However, after spending considerable time analyzing educational frameworks within diverse contexts, one comes to realize that this role is fundamentally architectural. It involves building the scaffolding upon which knowledge, critical thinking, and cultural competency are constructed. When I reflect on my understanding of what it means to be a Curriculum Developer in United States Miami specifically, I am struck by the unique intersection of global dynamics, linguistic diversity, and rapid socio-economic change that defines this coastal metropolis. To serve as a Curriculum Developer here is not simply to write lessons; it is to engage in a profound act of cultural translation and social stewardship.</w:t>
      </w:r>
    </w:p>
    <w:bookmarkEnd w:id="20"/>
    <w:bookmarkStart w:id="21" w:name="Xbe7f7586c9f05995ac6029d9f328ad7a9cd69e5"/>
    <w:p>
      <w:pPr>
        <w:pStyle w:val="Heading2"/>
      </w:pPr>
      <w:r>
        <w:t xml:space="preserve">The Miami Context: A Mosaic of Global Cultures</w:t>
      </w:r>
    </w:p>
    <w:p>
      <w:pPr>
        <w:pStyle w:val="FirstParagraph"/>
      </w:pPr>
      <w:r>
        <w:t xml:space="preserve">Miami, often referred to as the "Gateway to the Americas," presents a demographic landscape unlike any other in the United States. It is a city where Spanish and English frequently intertwine, where Caribbean rhythms influence daily life, and where Latin American cultures hold significant sway over local identity. For a Curriculum Developer operating in this environment, standard one-size-fits-all educational models are not only inadequate but potentially harmful. The reflection process begins with acknowledging this reality: the students in Miami classrooms are global citizens before they are local students. Therefore, the curriculum must reflect that reality.</w:t>
      </w:r>
    </w:p>
    <w:p>
      <w:pPr>
        <w:pStyle w:val="BodyText"/>
      </w:pPr>
      <w:r>
        <w:t xml:space="preserve">In my view, a Curriculum Developer in United States Miami must act as a bridge between standardized state requirements and hyper-local cultural relevance. This means moving beyond superficial acknowledgments of diversity—such as featuring holiday calendars from different cultures—and instead integrating those perspectives into core subject matter. For instance, when teaching mathematics or science, data sets and case studies should reflect the local community’s economic realities, environmental challenges like sea-level rise, and entrepreneurial spirit. When teaching literature or history in Miami, the narrative must include the complex histories of migration from Cuba, Haiti Venezuela Colombia and Puerto Rico. The curriculum must validate the students' backgrounds while simultaneously expanding their horizons to understand broader American and global contexts.</w:t>
      </w:r>
    </w:p>
    <w:bookmarkEnd w:id="21"/>
    <w:bookmarkStart w:id="22" w:name="Xfb8d3b45fd9e585ebc6da9434a93bc3bab2be33"/>
    <w:p>
      <w:pPr>
        <w:pStyle w:val="Heading2"/>
      </w:pPr>
      <w:r>
        <w:t xml:space="preserve">Addressing Linguistic Diversity Through Pedagogy</w:t>
      </w:r>
    </w:p>
    <w:p>
      <w:pPr>
        <w:pStyle w:val="FirstParagraph"/>
      </w:pPr>
      <w:r>
        <w:t xml:space="preserve">One of the most critical aspects of being a Curriculum Developer in United States Miami is addressing linguistic diversity. The classroom here is rarely monolingual. Many students arrive with robust proficiency in their heritage languages, which are often assets rather than deficits. A traditional approach might focus solely on English acquisition, potentially viewing other languages as barriers to overcome. However, a modern Curriculum Developer recognizes bilingualism and multilingualism as cognitive advantages.</w:t>
      </w:r>
    </w:p>
    <w:p>
      <w:pPr>
        <w:pStyle w:val="BodyText"/>
      </w:pPr>
      <w:r>
        <w:t xml:space="preserve">This realization changes how I design learning outcomes. Instead of creating separate tracks for "English Language Learners" that isolate them from the mainstream curriculum, effective development involves embedding language support within content-area instruction. This is known as sheltered instruction or scaffolding. The reflection here is deep: How do we design materials that allow a student to engage with high-level scientific concepts in Spanish while simultaneously acquiring academic English? It requires collaboration between content experts and linguists. It demands that the Curriculum Developer understand the nuances of syntax, vocabulary acquisition, and cultural communication styles specific to Miami’s diverse population. The goal is not just fluency in English, but biliteracy and bicultural competence.</w:t>
      </w:r>
    </w:p>
    <w:bookmarkEnd w:id="22"/>
    <w:bookmarkStart w:id="23" w:name="X0c8b15531979dffcb7ce86ed6509d0413de1954"/>
    <w:p>
      <w:pPr>
        <w:pStyle w:val="Heading2"/>
      </w:pPr>
      <w:r>
        <w:t xml:space="preserve">Equity and Access in a Rapidly Changing Economy</w:t>
      </w:r>
    </w:p>
    <w:p>
      <w:pPr>
        <w:pStyle w:val="FirstParagraph"/>
      </w:pPr>
      <w:r>
        <w:t xml:space="preserve">Miami is also a city of stark contrasts, where extreme wealth exists alongside significant socioeconomic vulnerability. The role of the Curriculum Developer is inherently tied to questions of equity. What opportunities are we providing? Are our curricula preparing students for the jobs that will exist in Miami in ten years, or are they stuck in the past? As a developer, I must constantly question whether the skills being taught—digital literacy, critical analysis, adaptability—are accessible to all students regardless of their zip code or socioeconomic status.</w:t>
      </w:r>
    </w:p>
    <w:p>
      <w:pPr>
        <w:pStyle w:val="BodyText"/>
      </w:pPr>
      <w:r>
        <w:t xml:space="preserve">This involves a rigorous audit of resources. Does every student have access to high-quality technology? Are the texts we select affordable and available in multiple formats? More importantly, are the learning experiences culturally responsive enough to engage students who may feel disconnected from traditional academic narratives? In United States Miami, where tourism, international finance, healthcare, and creative arts drive the economy, the curriculum must be agile. It must prepare students not just for college entry exams like the SAT or ACT but for real-world navigation in a globalized service and tech economy. This requires constant iteration of materials based on labor market data and community feedback.</w:t>
      </w:r>
    </w:p>
    <w:bookmarkEnd w:id="23"/>
    <w:bookmarkStart w:id="24" w:name="the-emotional-labor-of-curriculum-design"/>
    <w:p>
      <w:pPr>
        <w:pStyle w:val="Heading2"/>
      </w:pPr>
      <w:r>
        <w:t xml:space="preserve">The Emotional Labor of Curriculum Design</w:t>
      </w:r>
    </w:p>
    <w:p>
      <w:pPr>
        <w:pStyle w:val="FirstParagraph"/>
      </w:pPr>
      <w:r>
        <w:t xml:space="preserve">Beyond the technical aspects of mapping standards and designing assessments, there is an emotional dimension to this role. A Curriculum Developer holds significant power. The choices made in the curriculum signal to students what is valued and what is ignored. In a city as vibrant yet complex as Miami, these signals matter deeply. If history lessons erase the contributions of Haitian Americans or overlook the nuances of Venezuelan migration, a segment of the student body feels invisible.</w:t>
      </w:r>
    </w:p>
    <w:p>
      <w:pPr>
        <w:pStyle w:val="BodyText"/>
      </w:pPr>
      <w:r>
        <w:t xml:space="preserve">Therefore, reflection in this role requires deep humility and active listening. It is not enough to sit in an office and draft documents; one must be present in classrooms, talking to teachers who are on the front lines, and engaging with parents who understand their children’s needs best. Being a Curriculum Developer here means being a listener as much as a creator. It involves acknowledging that while I may design the framework, it is the teachers who breathe life into it every day.</w:t>
      </w:r>
    </w:p>
    <w:bookmarkEnd w:id="24"/>
    <w:bookmarkStart w:id="25" w:name="conclusion-a-call-for-dynamic-relevance"/>
    <w:p>
      <w:pPr>
        <w:pStyle w:val="Heading2"/>
      </w:pPr>
      <w:r>
        <w:t xml:space="preserve">Conclusion: A Call for Dynamic Relevance</w:t>
      </w:r>
    </w:p>
    <w:p>
      <w:pPr>
        <w:pStyle w:val="FirstParagraph"/>
      </w:pPr>
      <w:r>
        <w:t xml:space="preserve">In conclusion, reflecting on the position of a Curriculum Developer in United States Miami reveals a role that is far more dynamic and impactful than traditional definitions suggest. It is a position that sits at the crossroads of pedagogy, culture, and social justice. The developer must be an architect who builds inclusive structures for diverse minds, a linguist who navigates the complexities of bilingual education, and a community advocate who ensures equity in access to high-quality learning.</w:t>
      </w:r>
    </w:p>
    <w:p>
      <w:pPr>
        <w:pStyle w:val="BodyText"/>
      </w:pPr>
      <w:r>
        <w:t xml:space="preserve">The unique environment of Miami demands that we reject static educational models. We must embrace curricula that are living documents, capable of evolving with the city itself. As a Curriculum Developer, my responsibility is to ensure that education serves as a tool for empowerment rather than assimilation. By grounding our educational frameworks in the rich tapestry of Miami’s culture while maintaining rigorous academic standards, we can prepare students not just to succeed in school, but to thrive as engaged global citizens. This reflection reinforces my commitment to continuous learning and adaptation, recognizing that in a city like Miami, stagnation is the enemy of effective education. The work is never truly finished; it evolves with every new cohort of students and every shifting tide of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Miami</dc:title>
  <dc:creator/>
  <dc:language>en</dc:language>
  <cp:keywords/>
  <dcterms:created xsi:type="dcterms:W3CDTF">2026-07-29T20:10:06Z</dcterms:created>
  <dcterms:modified xsi:type="dcterms:W3CDTF">2026-07-29T20:10:06Z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