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5acd9994d4db4fee931df93ba8c73fec38d7479"/>
    <w:p>
      <w:pPr>
        <w:pStyle w:val="Heading1"/>
      </w:pPr>
      <w:r>
        <w:t xml:space="preserve">Bridging Tradition and Innovation: A Reflection on Curriculum Development in Vietnam Ho Chi Minh City</w:t>
      </w:r>
    </w:p>
    <w:p>
      <w:pPr>
        <w:pStyle w:val="FirstParagraph"/>
      </w:pPr>
      <w:r>
        <w:t xml:space="preserve">The landscape of education is not static; it is a living, breathing entity that evolves alongside the society it serves. As I delve into my reflections on the role of a</w:t>
      </w:r>
      <w:r>
        <w:t xml:space="preserve"> </w:t>
      </w:r>
      <w:r>
        <w:rPr>
          <w:bCs/>
          <w:b/>
        </w:rPr>
        <w:t xml:space="preserve">Curriculum Developer</w:t>
      </w:r>
      <w:r>
        <w:t xml:space="preserve">, particularly within the dynamic and rapidly modernizing context of</w:t>
      </w:r>
      <w:r>
        <w:t xml:space="preserve"> </w:t>
      </w:r>
      <w:r>
        <w:rPr>
          <w:bCs/>
          <w:b/>
        </w:rPr>
        <w:t xml:space="preserve">Vietnam Ho Chi Minh City</w:t>
      </w:r>
      <w:r>
        <w:t xml:space="preserve">, I am struck by the immense responsibility and profound privilege that comes with shaping how future generations learn. This reflection paper serves as an exploration of my personal insights, challenges encountered, and philosophical shifts regarding educational design in one of Southeast Asia’s most vibrant urban hubs.</w:t>
      </w:r>
    </w:p>
    <w:bookmarkStart w:id="20" w:name="X022ca436b59b65cce3f55ab44ee09053f5d2d74"/>
    <w:p>
      <w:pPr>
        <w:pStyle w:val="Heading2"/>
      </w:pPr>
      <w:r>
        <w:t xml:space="preserve">Understanding the Local Context: The Soul of Ho Chi Minh City</w:t>
      </w:r>
    </w:p>
    <w:p>
      <w:pPr>
        <w:pStyle w:val="FirstParagraph"/>
      </w:pPr>
      <w:r>
        <w:t xml:space="preserve">To develop a curriculum for</w:t>
      </w:r>
      <w:r>
        <w:t xml:space="preserve"> </w:t>
      </w:r>
      <w:r>
        <w:rPr>
          <w:bCs/>
          <w:b/>
        </w:rPr>
        <w:t xml:space="preserve">Vietnam Ho Chi Minh City</w:t>
      </w:r>
      <w:r>
        <w:t xml:space="preserve">, one must first understand the city itself. It is a place where ancient Confucian traditions seamlessly intertwine with rapid technological advancement and globalized aspirations. The students in this metropolis are not merely passive recipients of knowledge; they are digital natives, exposed to global trends via social media and international connectivity, yet deeply rooted in familial expectations and societal pressure.</w:t>
      </w:r>
    </w:p>
    <w:p>
      <w:pPr>
        <w:pStyle w:val="BodyText"/>
      </w:pPr>
      <w:r>
        <w:t xml:space="preserve">Reflecting on my initial approach, I realized that a generic curriculum imported from Western educational models would fail here. A</w:t>
      </w:r>
      <w:r>
        <w:t xml:space="preserve"> </w:t>
      </w:r>
      <w:r>
        <w:rPr>
          <w:bCs/>
          <w:b/>
        </w:rPr>
        <w:t xml:space="preserve">Curriculum Developer</w:t>
      </w:r>
      <w:r>
        <w:t xml:space="preserve"> </w:t>
      </w:r>
      <w:r>
        <w:t xml:space="preserve">must act as a cultural translator. In Ho Chi Minh City, education is often viewed as the primary ladder for social mobility. Therefore, the curriculum cannot solely focus on rote memorization or exam preparation—common historical priorities in Vietnam—but must also cultivate critical thinking, creativity, and emotional intelligence to prepare students for a competitive global job market.</w:t>
      </w:r>
    </w:p>
    <w:bookmarkEnd w:id="20"/>
    <w:bookmarkStart w:id="21" w:name="X5c85191040496def507f5e4942ac0b6a76e90c5"/>
    <w:p>
      <w:pPr>
        <w:pStyle w:val="Heading2"/>
      </w:pPr>
      <w:r>
        <w:t xml:space="preserve">The Role of the Curriculum Developer: More Than Just Content</w:t>
      </w:r>
    </w:p>
    <w:p>
      <w:pPr>
        <w:pStyle w:val="FirstParagraph"/>
      </w:pPr>
      <w:r>
        <w:t xml:space="preserve">Historically, I viewed the role of a</w:t>
      </w:r>
      <w:r>
        <w:t xml:space="preserve"> </w:t>
      </w:r>
      <w:r>
        <w:rPr>
          <w:bCs/>
          <w:b/>
        </w:rPr>
        <w:t xml:space="preserve">Curriculum Developer</w:t>
      </w:r>
      <w:r>
        <w:t xml:space="preserve"> </w:t>
      </w:r>
      <w:r>
        <w:t xml:space="preserve">as merely assembling textbooks and defining syllabus outcomes. However, working within this specific context has redefined my understanding. The developer is now seen as an architect of learning experiences. We are tasked with designing frameworks that allow teachers to facilitate rather than just dictate.</w:t>
      </w:r>
    </w:p>
    <w:p>
      <w:pPr>
        <w:pStyle w:val="BodyText"/>
      </w:pPr>
      <w:r>
        <w:t xml:space="preserve">In</w:t>
      </w:r>
      <w:r>
        <w:t xml:space="preserve"> </w:t>
      </w:r>
      <w:r>
        <w:rPr>
          <w:bCs/>
          <w:b/>
        </w:rPr>
        <w:t xml:space="preserve">Vietnam Ho Chi Minh City</w:t>
      </w:r>
      <w:r>
        <w:t xml:space="preserve">, where class sizes can be large and resources vary significantly between private international schools and public institutions, a</w:t>
      </w:r>
      <w:r>
        <w:t xml:space="preserve"> </w:t>
      </w:r>
      <w:r>
        <w:rPr>
          <w:bCs/>
          <w:b/>
        </w:rPr>
        <w:t xml:space="preserve">Curriculum Developer</w:t>
      </w:r>
      <w:r>
        <w:t xml:space="preserve"> </w:t>
      </w:r>
      <w:r>
        <w:t xml:space="preserve">must prioritize inclusivity and adaptability. My reflection process has led me to believe that effective curricula are modular. They should provide core competencies—such as mathematics, science, and language arts—that are universally applicable, while allowing for localized electives that reflect the cultural heritage of Vietnam or the specific entrepreneurial spirit of the city.</w:t>
      </w:r>
    </w:p>
    <w:bookmarkEnd w:id="21"/>
    <w:bookmarkStart w:id="22" w:name="bridging-the-gap-technology-and-pedagogy"/>
    <w:p>
      <w:pPr>
        <w:pStyle w:val="Heading2"/>
      </w:pPr>
      <w:r>
        <w:t xml:space="preserve">Bridging the Gap: Technology and Pedagogy</w:t>
      </w:r>
    </w:p>
    <w:p>
      <w:pPr>
        <w:pStyle w:val="FirstParagraph"/>
      </w:pPr>
      <w:r>
        <w:t xml:space="preserve">One of the most significant reflections concerns technology. Ho Chi Minh City is becoming a tech hub in Southeast Asia. As a</w:t>
      </w:r>
      <w:r>
        <w:t xml:space="preserve"> </w:t>
      </w:r>
      <w:r>
        <w:rPr>
          <w:bCs/>
          <w:b/>
        </w:rPr>
        <w:t xml:space="preserve">Curriculum Developer</w:t>
      </w:r>
      <w:r>
        <w:t xml:space="preserve">, I recognize an urgent need to integrate digital literacy not as an add-on, but as a foundational skill. However, the challenge lies not just in hardware availability but in pedagogical integration.</w:t>
      </w:r>
    </w:p>
    <w:p>
      <w:pPr>
        <w:pStyle w:val="BodyText"/>
      </w:pPr>
      <w:r>
        <w:t xml:space="preserve">I have observed that simply introducing tablets into classrooms does not reform education. The curriculum must dictate how technology enhances learning outcomes. For instance, coding and robotics should be introduced early to foster logical reasoning, while digital citizenship modules are crucial to protect young minds from misinformation online. Reflecting on this, I understand that my role involves continuous research and collaboration with industry leaders in</w:t>
      </w:r>
      <w:r>
        <w:t xml:space="preserve"> </w:t>
      </w:r>
      <w:r>
        <w:rPr>
          <w:bCs/>
          <w:b/>
        </w:rPr>
        <w:t xml:space="preserve">Vietnam Ho Chi Minh City</w:t>
      </w:r>
      <w:r>
        <w:t xml:space="preserve"> </w:t>
      </w:r>
      <w:r>
        <w:t xml:space="preserve">to ensure that the skills we teach today will remain relevant in five years.</w:t>
      </w:r>
    </w:p>
    <w:bookmarkEnd w:id="22"/>
    <w:bookmarkStart w:id="23" w:name="X57fd1615cc3a8c29465221459e0262f143430a1"/>
    <w:p>
      <w:pPr>
        <w:pStyle w:val="Heading2"/>
      </w:pPr>
      <w:r>
        <w:t xml:space="preserve">Emotional Intelligence and Holistic Education</w:t>
      </w:r>
    </w:p>
    <w:p>
      <w:pPr>
        <w:pStyle w:val="FirstParagraph"/>
      </w:pPr>
      <w:r>
        <w:t xml:space="preserve">Another critical aspect of this reflection is the emphasis on holistic education. In many Asian contexts, academic achievement has historically overshadowed emotional well-being. As a</w:t>
      </w:r>
      <w:r>
        <w:t xml:space="preserve"> </w:t>
      </w:r>
      <w:r>
        <w:rPr>
          <w:bCs/>
          <w:b/>
        </w:rPr>
        <w:t xml:space="preserve">Curriculum Developer</w:t>
      </w:r>
      <w:r>
        <w:t xml:space="preserve">, I have felt a growing responsibility to embed social-emotional learning (SEL) into the core curriculum. This includes stress management, conflict resolution, and empathy.</w:t>
      </w:r>
    </w:p>
    <w:p>
      <w:pPr>
        <w:pStyle w:val="BodyText"/>
      </w:pPr>
      <w:r>
        <w:t xml:space="preserve">In the high-pressure environment of</w:t>
      </w:r>
      <w:r>
        <w:t xml:space="preserve"> </w:t>
      </w:r>
      <w:r>
        <w:rPr>
          <w:bCs/>
          <w:b/>
        </w:rPr>
        <w:t xml:space="preserve">Vietnam Ho Chi Minh City</w:t>
      </w:r>
      <w:r>
        <w:t xml:space="preserve">, where students often juggle intense academic schedules with extracurricular demands, mental health is paramount. A well-designed curriculum acknowledges this by building in time for reflection, arts, and physical education. It sends a message to the student body that their worth is not solely defined by test scores but by their character and interpersonal skills.</w:t>
      </w:r>
    </w:p>
    <w:bookmarkEnd w:id="23"/>
    <w:bookmarkStart w:id="24" w:name="collaboration-and-stakeholder-engagement"/>
    <w:p>
      <w:pPr>
        <w:pStyle w:val="Heading2"/>
      </w:pPr>
      <w:r>
        <w:t xml:space="preserve">Collaboration and Stakeholder Engagement</w:t>
      </w:r>
    </w:p>
    <w:p>
      <w:pPr>
        <w:pStyle w:val="FirstParagraph"/>
      </w:pPr>
      <w:r>
        <w:t xml:space="preserve">The process of developing a curriculum cannot happen in isolation. My experience has taught me that collaboration is key. A</w:t>
      </w:r>
      <w:r>
        <w:t xml:space="preserve"> </w:t>
      </w:r>
      <w:r>
        <w:rPr>
          <w:bCs/>
          <w:b/>
        </w:rPr>
        <w:t xml:space="preserve">Curriculum Developer</w:t>
      </w:r>
      <w:r>
        <w:t xml:space="preserve"> </w:t>
      </w:r>
      <w:r>
        <w:t xml:space="preserve">must engage with teachers, parents, policymakers, and community leaders in</w:t>
      </w:r>
      <w:r>
        <w:t xml:space="preserve"> </w:t>
      </w:r>
      <w:r>
        <w:rPr>
          <w:bCs/>
          <w:b/>
        </w:rPr>
        <w:t xml:space="preserve">Vietnam Ho Chi Minh City</w:t>
      </w:r>
      <w:r>
        <w:t xml:space="preserve">. Teachers provide ground-level insights into what works in the classroom; parents offer perspectives on cultural values and future aspirations; and policymakers ensure alignment with national standards.</w:t>
      </w:r>
    </w:p>
    <w:p>
      <w:pPr>
        <w:pStyle w:val="BodyText"/>
      </w:pPr>
      <w:r>
        <w:t xml:space="preserve">I have learned that resistance to change is natural. Overcoming this requires transparency and demonstration of value. By involving stakeholders early in the design process, we create a sense of ownership that facilitates smoother implementation.</w:t>
      </w:r>
    </w:p>
    <w:bookmarkEnd w:id="24"/>
    <w:bookmarkStart w:id="25" w:name="X066538448dc6d74471935b4694870680e637ac1"/>
    <w:p>
      <w:pPr>
        <w:pStyle w:val="Heading2"/>
      </w:pPr>
      <w:r>
        <w:t xml:space="preserve">Conclusion: A Commitment to Continuous Evolution</w:t>
      </w:r>
    </w:p>
    <w:p>
      <w:pPr>
        <w:pStyle w:val="FirstParagraph"/>
      </w:pPr>
      <w:r>
        <w:t xml:space="preserve">In conclusion, reflecting on the journey of becoming a</w:t>
      </w:r>
      <w:r>
        <w:t xml:space="preserve"> </w:t>
      </w:r>
      <w:r>
        <w:rPr>
          <w:bCs/>
          <w:b/>
        </w:rPr>
        <w:t xml:space="preserve">Curriculum Developer</w:t>
      </w:r>
      <w:r>
        <w:t xml:space="preserve"> </w:t>
      </w:r>
      <w:r>
        <w:t xml:space="preserve">in</w:t>
      </w:r>
      <w:r>
        <w:t xml:space="preserve"> </w:t>
      </w:r>
      <w:r>
        <w:rPr>
          <w:bCs/>
          <w:b/>
        </w:rPr>
        <w:t xml:space="preserve">Vietnam Ho Chi Minh City</w:t>
      </w:r>
      <w:r>
        <w:t xml:space="preserve"> </w:t>
      </w:r>
      <w:r>
        <w:t xml:space="preserve">has been transformative. It is a role that demands cultural sensitivity, pedagogical innovation, and a steadfast commitment to student well-being. The curriculum is not just a document; it is a promise we make to the next generation.</w:t>
      </w:r>
    </w:p>
    <w:p>
      <w:pPr>
        <w:pStyle w:val="BodyText"/>
      </w:pPr>
      <w:r>
        <w:t xml:space="preserve">"Education is not the filling of a pail, but the lighting of a fire."</w:t>
      </w:r>
    </w:p>
    <w:p>
      <w:pPr>
        <w:pStyle w:val="BodyText"/>
      </w:pPr>
      <w:r>
        <w:t xml:space="preserve">— W.B. Yeats</w:t>
      </w:r>
    </w:p>
    <w:p>
      <w:pPr>
        <w:pStyle w:val="BodyText"/>
      </w:pPr>
      <w:r>
        <w:t xml:space="preserve">As I move forward, I am committed to creating curricula that ignite that fire in every student. Whether they are navigating the bustling streets of District 1 or studying in quieter suburbs like Thu Duc, these young learners deserve an education system that honors their past while boldly preparing them for an uncertain future. The role of the</w:t>
      </w:r>
      <w:r>
        <w:t xml:space="preserve"> </w:t>
      </w:r>
      <w:r>
        <w:rPr>
          <w:bCs/>
          <w:b/>
        </w:rPr>
        <w:t xml:space="preserve">Curriculum Developer</w:t>
      </w:r>
      <w:r>
        <w:t xml:space="preserve"> </w:t>
      </w:r>
      <w:r>
        <w:t xml:space="preserve">is thus one of hope, responsibility, and endless learning.</w:t>
      </w:r>
    </w:p>
    <w:p>
      <w:pPr>
        <w:pStyle w:val="BodyText"/>
      </w:pPr>
      <w:r>
        <w:t xml:space="preserve">Document prepared for Educational Review Board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Vietnam Ho Chi Minh City</dc:title>
  <dc:creator/>
  <dc:language>en</dc:language>
  <cp:keywords/>
  <dcterms:created xsi:type="dcterms:W3CDTF">2026-07-29T15:32:24Z</dcterms:created>
  <dcterms:modified xsi:type="dcterms:W3CDTF">2026-07-29T15:32:24Z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