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Shanghai</w:t>
      </w:r>
    </w:p>
    <w:bookmarkStart w:id="25" w:name="X2a51d8335d03edee12ba6a3342ad53e201579e4"/>
    <w:p>
      <w:pPr>
        <w:pStyle w:val="Heading1"/>
      </w:pPr>
      <w:r>
        <w:t xml:space="preserve">Reflection Paper: The Role and Impact of a Customs Officer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t xml:space="preserve">[Student Name]</w:t>
      </w:r>
    </w:p>
    <w:bookmarkStart w:id="20" w:name="i.-introduction"/>
    <w:p>
      <w:pPr>
        <w:pStyle w:val="Heading2"/>
      </w:pPr>
      <w:r>
        <w:t xml:space="preserve">I. Introduction</w:t>
      </w:r>
    </w:p>
    <w:p>
      <w:pPr>
        <w:pStyle w:val="FirstParagraph"/>
      </w:pPr>
      <w:r>
        <w:t xml:space="preserve">The city of Shanghai stands as a monumental testament to global economic integration, serving as the primary gateway through which millions of tons of cargo and countless travelers enter and exit China. Within this bustling metropolis, often described as the "window to China," the figure of the</w:t>
      </w:r>
      <w:r>
        <w:t xml:space="preserve"> </w:t>
      </w:r>
      <w:r>
        <w:rPr>
          <w:bCs/>
          <w:b/>
        </w:rPr>
        <w:t xml:space="preserve">Customs Officer</w:t>
      </w:r>
      <w:r>
        <w:t xml:space="preserve"> </w:t>
      </w:r>
      <w:r>
        <w:t xml:space="preserve">emerges not merely as a bureaucratic functionary but as a critical sentinel protecting national sovereignty, economic stability, and public safety. This reflection paper explores my evolving understanding of this pivotal role within the specific context of</w:t>
      </w:r>
      <w:r>
        <w:t xml:space="preserve"> </w:t>
      </w:r>
      <w:r>
        <w:rPr>
          <w:bCs/>
          <w:b/>
        </w:rPr>
        <w:t xml:space="preserve">China Shanghai</w:t>
      </w:r>
      <w:r>
        <w:t xml:space="preserve">. By examining the complexities of modern border control, the technological advancements implemented in Shanghai’s ports and airports, and the human element inherent in diplomatic enforcement, I aim to articulate a nuanced perspective on what it means to serve as a</w:t>
      </w:r>
      <w:r>
        <w:t xml:space="preserve"> </w:t>
      </w:r>
      <w:r>
        <w:rPr>
          <w:bCs/>
          <w:b/>
        </w:rPr>
        <w:t xml:space="preserve">Customs Officer</w:t>
      </w:r>
      <w:r>
        <w:t xml:space="preserve"> </w:t>
      </w:r>
      <w:r>
        <w:t xml:space="preserve">in one of the world’s most dynamic trade hubs.</w:t>
      </w:r>
    </w:p>
    <w:bookmarkEnd w:id="20"/>
    <w:bookmarkStart w:id="21" w:name="ii.-the-strategic-importance-of-shanghai"/>
    <w:p>
      <w:pPr>
        <w:pStyle w:val="Heading2"/>
      </w:pPr>
      <w:r>
        <w:t xml:space="preserve">II. The Strategic Importance of Shanghai</w:t>
      </w:r>
    </w:p>
    <w:p>
      <w:pPr>
        <w:pStyle w:val="FirstParagraph"/>
      </w:pPr>
      <w:r>
        <w:t xml:space="preserve">To understand the weight of the duty performed by a</w:t>
      </w:r>
      <w:r>
        <w:t xml:space="preserve"> </w:t>
      </w:r>
      <w:r>
        <w:rPr>
          <w:bCs/>
          <w:b/>
        </w:rPr>
        <w:t xml:space="preserve">Customs Officer</w:t>
      </w:r>
      <w:r>
        <w:t xml:space="preserve">, one must first appreciate the unique environment of</w:t>
      </w:r>
      <w:r>
        <w:t xml:space="preserve"> </w:t>
      </w:r>
      <w:r>
        <w:rPr>
          <w:bCs/>
          <w:b/>
        </w:rPr>
        <w:t xml:space="preserve">China Shanghai</w:t>
      </w:r>
      <w:r>
        <w:t xml:space="preserve">. As home to both the busiest container port in the world and a major international aviation hub, Shanghai is not just a local city but a node of global supply chains. The volume of trade passing through its jurisdiction is staggering. Consequently, the decisions made at these borders have ripple effects across continents. My reflection begins with an acknowledgment that being stationed here requires more than rote knowledge of tariff codes; it demands an acute awareness of geopolitical shifts, market fluctuations, and international law.</w:t>
      </w:r>
    </w:p>
    <w:p>
      <w:pPr>
        <w:pStyle w:val="BodyText"/>
      </w:pPr>
      <w:r>
        <w:t xml:space="preserve">Reflecting on my studies regarding Shanghai’s economic landscape, I am struck by the sheer scale of operations. The</w:t>
      </w:r>
      <w:r>
        <w:t xml:space="preserve"> </w:t>
      </w:r>
      <w:r>
        <w:rPr>
          <w:bCs/>
          <w:b/>
        </w:rPr>
        <w:t xml:space="preserve">Customs Officer</w:t>
      </w:r>
      <w:r>
        <w:t xml:space="preserve"> </w:t>
      </w:r>
      <w:r>
        <w:t xml:space="preserve">in this region operates in a high-pressure environment where efficiency is paramount. Delays can cost billions of dollars globally. Therefore, the professional demeanor required is one that balances strict enforcement with swift facilitation of legitimate trade. This duality creates a unique professional identity for the officer, who must be both a guardian and an enabler of commerce.</w:t>
      </w:r>
    </w:p>
    <w:bookmarkEnd w:id="21"/>
    <w:bookmarkStart w:id="22" w:name="Xb8c7263d9a13d43beb1939b504827caa6cc8606"/>
    <w:p>
      <w:pPr>
        <w:pStyle w:val="Heading2"/>
      </w:pPr>
      <w:r>
        <w:t xml:space="preserve">III. Technological Integration and Modern Challenges</w:t>
      </w:r>
    </w:p>
    <w:p>
      <w:pPr>
        <w:pStyle w:val="FirstParagraph"/>
      </w:pPr>
      <w:r>
        <w:t xml:space="preserve">A significant portion of my reflection concerns the technological transformation occurring within Shanghai’s customs infrastructure. The traditional image of the</w:t>
      </w:r>
      <w:r>
        <w:t xml:space="preserve"> </w:t>
      </w:r>
      <w:r>
        <w:rPr>
          <w:bCs/>
          <w:b/>
        </w:rPr>
        <w:t xml:space="preserve">Customs OfficerChina Shanghai</w:t>
      </w:r>
      <w:r>
        <w:t xml:space="preserve">. Instead, we are witnessing an era defined by artificial intelligence, big data analytics, and non-intrusive inspection technologies such as large-scale X-ray scanners and radiation detectors. These tools have fundamentally altered the nature of the job.</w:t>
      </w:r>
    </w:p>
    <w:p>
      <w:pPr>
        <w:pStyle w:val="BodyText"/>
      </w:pPr>
      <w:r>
        <w:t xml:space="preserve">I find this shift intriguing because it redefines the skill set required for modern border protection. The</w:t>
      </w:r>
      <w:r>
        <w:t xml:space="preserve"> </w:t>
      </w:r>
      <w:r>
        <w:rPr>
          <w:bCs/>
          <w:b/>
        </w:rPr>
        <w:t xml:space="preserve">Customs Officer</w:t>
      </w:r>
      <w:r>
        <w:t xml:space="preserve"> </w:t>
      </w:r>
      <w:r>
        <w:t xml:space="preserve">is no longer just a physical inspector but an analyst who interprets data streams to identify high-risk shipments with precision. This technological reliance raises questions about privacy, data security, and the potential for algorithmic bias—issues that are particularly relevant given China’s rapid digitalization. Reflecting on this, I realize that effective service in</w:t>
      </w:r>
      <w:r>
        <w:t xml:space="preserve"> </w:t>
      </w:r>
      <w:r>
        <w:rPr>
          <w:bCs/>
          <w:b/>
        </w:rPr>
        <w:t xml:space="preserve">China Shanghai</w:t>
      </w:r>
      <w:r>
        <w:t xml:space="preserve"> </w:t>
      </w:r>
      <w:r>
        <w:t xml:space="preserve">requires continuous learning. The officer must be technologically literate enough to leverage these tools while maintaining the critical thinking skills necessary to detect anomalies that machines might miss.</w:t>
      </w:r>
    </w:p>
    <w:bookmarkEnd w:id="22"/>
    <w:bookmarkStart w:id="23" w:name="X1671850bb4f799db892af3f23d0c3d9e26257fb"/>
    <w:p>
      <w:pPr>
        <w:pStyle w:val="Heading2"/>
      </w:pPr>
      <w:r>
        <w:t xml:space="preserve">IV. Cultural Diplomacy and Human Interaction</w:t>
      </w:r>
    </w:p>
    <w:p>
      <w:pPr>
        <w:pStyle w:val="FirstParagraph"/>
      </w:pPr>
      <w:r>
        <w:t xml:space="preserve">Beyond technology, the human element remains central to my reflection on this role.</w:t>
      </w:r>
      <w:r>
        <w:t xml:space="preserve"> </w:t>
      </w:r>
      <w:r>
        <w:rPr>
          <w:bCs/>
          <w:b/>
        </w:rPr>
        <w:t xml:space="preserve">China ShanghaiCustoms Officer</w:t>
      </w:r>
    </w:p>
    <w:p>
      <w:pPr>
        <w:pStyle w:val="BodyText"/>
      </w:pPr>
      <w:r>
        <w:t xml:space="preserve">I have come to appreciate that professionalism in this context extends beyond legal compliance; it encompasses cultural intelligence and empathy. A</w:t>
      </w:r>
      <w:r>
        <w:t xml:space="preserve"> </w:t>
      </w:r>
      <w:r>
        <w:rPr>
          <w:bCs/>
          <w:b/>
        </w:rPr>
        <w:t xml:space="preserve">Customs Officer</w:t>
      </w:r>
    </w:p>
    <w:bookmarkEnd w:id="23"/>
    <w:bookmarkStart w:id="24" w:name="v.-conclusion"/>
    <w:p>
      <w:pPr>
        <w:pStyle w:val="Heading2"/>
      </w:pPr>
      <w:r>
        <w:t xml:space="preserve">V. Conclusion</w:t>
      </w:r>
    </w:p>
    <w:p>
      <w:pPr>
        <w:pStyle w:val="FirstParagraph"/>
      </w:pPr>
      <w:r>
        <w:t xml:space="preserve">In conclusion, this exploration of the</w:t>
      </w:r>
      <w:r>
        <w:t xml:space="preserve"> </w:t>
      </w:r>
      <w:r>
        <w:rPr>
          <w:bCs/>
          <w:b/>
        </w:rPr>
        <w:t xml:space="preserve">Customs OfficerChina Shanghai</w:t>
      </w:r>
    </w:p>
    <w:p>
      <w:pPr>
        <w:pStyle w:val="BodyText"/>
      </w:pPr>
      <w:r>
        <w:t xml:space="preserve">The experience of studying this role highlights the necessity for holistic training programs that combine legal expertise with technological proficiency and soft skills. As</w:t>
      </w:r>
    </w:p>
    <w:p>
      <w:pPr>
        <w:pStyle w:val="BodyText"/>
      </w:pPr>
      <w:r>
        <w:t xml:space="preserve">China ShanghaiCustoms Officers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Customs Officer in China Shanghai</dc:title>
  <dc:creator/>
  <dc:language>en</dc:language>
  <cp:keywords/>
  <dcterms:created xsi:type="dcterms:W3CDTF">2026-07-29T11:22:58Z</dcterms:created>
  <dcterms:modified xsi:type="dcterms:W3CDTF">2026-07-29T11:22:58Z</dcterms:modified>
</cp:coreProperties>
</file>

<file path=docProps/custom.xml><?xml version="1.0" encoding="utf-8"?>
<Properties xmlns="http://schemas.openxmlformats.org/officeDocument/2006/custom-properties" xmlns:vt="http://schemas.openxmlformats.org/officeDocument/2006/docPropsVTypes"/>
</file>