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France,</w:t>
      </w:r>
      <w:r>
        <w:t xml:space="preserve"> </w:t>
      </w:r>
      <w:r>
        <w:t xml:space="preserve">Lyon</w:t>
      </w:r>
    </w:p>
    <w:bookmarkStart w:id="25" w:name="X332abcd8f82dd02c7edb158cf22d523a36262c5"/>
    <w:p>
      <w:pPr>
        <w:pStyle w:val="Heading1"/>
      </w:pPr>
      <w:r>
        <w:t xml:space="preserve">A Reflection Paper on the Identity of a Data Scientist Within the Context of France Lyon</w:t>
      </w:r>
    </w:p>
    <w:p>
      <w:pPr>
        <w:pStyle w:val="FirstParagraph"/>
      </w:pPr>
      <w:r>
        <w:t xml:space="preserve">The evolution of technology has fundamentally altered how we perceive professional identity, particularly within the realm of quantitative analysis and strategic decision-making. To reflect upon the role of a</w:t>
      </w:r>
      <w:r>
        <w:t xml:space="preserve"> </w:t>
      </w:r>
      <w:r>
        <w:rPr>
          <w:bCs/>
          <w:b/>
        </w:rPr>
        <w:t xml:space="preserve">Data Scientist</w:t>
      </w:r>
      <w:r>
        <w:t xml:space="preserve"> </w:t>
      </w:r>
      <w:r>
        <w:t xml:space="preserve">is to engage in an introspective journey that bridges technical proficiency with philosophical inquiry into data ethics, human behavior, and societal impact. However, this reflection cannot exist in a vacuum; it must be contextualized within specific geographical and cultural frameworks. Therefore, examining the persona of the</w:t>
      </w:r>
      <w:r>
        <w:t xml:space="preserve"> </w:t>
      </w:r>
      <w:r>
        <w:rPr>
          <w:bCs/>
          <w:b/>
        </w:rPr>
        <w:t xml:space="preserve">Data Scientist</w:t>
      </w:r>
      <w:r>
        <w:t xml:space="preserve"> </w:t>
      </w:r>
      <w:r>
        <w:t xml:space="preserve">through the lens of</w:t>
      </w:r>
      <w:r>
        <w:t xml:space="preserve"> </w:t>
      </w:r>
      <w:r>
        <w:rPr>
          <w:bCs/>
          <w:b/>
        </w:rPr>
        <w:t xml:space="preserve">France Lyon</w:t>
      </w:r>
      <w:r>
        <w:t xml:space="preserve"> </w:t>
      </w:r>
      <w:r>
        <w:t xml:space="preserve">provides a unique vantage point. Lyon is not merely a backdrop; it is an active participant in shaping the nuances, challenges, and opportunities inherent to this profession.</w:t>
      </w:r>
    </w:p>
    <w:bookmarkStart w:id="20" w:name="X5e4b8fd51a65516c4ccc5942d4e351d9459d89d"/>
    <w:p>
      <w:pPr>
        <w:pStyle w:val="Heading2"/>
      </w:pPr>
      <w:r>
        <w:t xml:space="preserve">The Intersection of Tradition and Innovation</w:t>
      </w:r>
    </w:p>
    <w:p>
      <w:pPr>
        <w:pStyle w:val="FirstParagraph"/>
      </w:pPr>
      <w:r>
        <w:t xml:space="preserve">Lyon has long been recognized as the gastronomic capital of France, but in recent years, it has emerged as a formidable hub for digital innovation and tech startups. This duality—between deep-rooted tradition and rapid modernization—mirrors the core tension faced by every</w:t>
      </w:r>
      <w:r>
        <w:t xml:space="preserve"> </w:t>
      </w:r>
      <w:r>
        <w:rPr>
          <w:bCs/>
          <w:b/>
        </w:rPr>
        <w:t xml:space="preserve">Data Scientist</w:t>
      </w:r>
      <w:r>
        <w:t xml:space="preserve">. On one hand, there is the rigorous demand for precision, algorithmic correctness, and mathematical elegance. On the other hand, there is the messy reality of human data: biased inputs, incomplete records, and ambiguous business questions. In</w:t>
      </w:r>
      <w:r>
        <w:t xml:space="preserve"> </w:t>
      </w:r>
      <w:r>
        <w:rPr>
          <w:bCs/>
          <w:b/>
        </w:rPr>
        <w:t xml:space="preserve">France Lyon</w:t>
      </w:r>
      <w:r>
        <w:t xml:space="preserve">, this tension is palpable. The city’s infrastructure supports state-of-the-art computing clusters and collaborative co-working spaces in districts like La Doua or Confluence, yet the cultural emphasis on philosophical debate remains strong.</w:t>
      </w:r>
    </w:p>
    <w:p>
      <w:pPr>
        <w:pStyle w:val="BodyText"/>
      </w:pPr>
      <w:r>
        <w:t xml:space="preserve">A</w:t>
      </w:r>
      <w:r>
        <w:t xml:space="preserve"> </w:t>
      </w:r>
      <w:r>
        <w:rPr>
          <w:bCs/>
          <w:b/>
        </w:rPr>
        <w:t xml:space="preserve">Data Scientist</w:t>
      </w:r>
      <w:r>
        <w:t xml:space="preserve"> </w:t>
      </w:r>
      <w:r>
        <w:t xml:space="preserve">operating in this environment must therefore possess more than just Python skills or knowledge of machine learning architectures. They must be culturally attuned to a society that values *l'esprit critique* (critical thinking). In Lyon, as in the rest of France, data is not seen merely as a tool for efficiency but often as a subject of ethical scrutiny. This necessitates that the</w:t>
      </w:r>
      <w:r>
        <w:t xml:space="preserve"> </w:t>
      </w:r>
      <w:r>
        <w:rPr>
          <w:bCs/>
          <w:b/>
        </w:rPr>
        <w:t xml:space="preserve">Data Scientist</w:t>
      </w:r>
      <w:r>
        <w:t xml:space="preserve"> </w:t>
      </w:r>
      <w:r>
        <w:t xml:space="preserve">adopts the persona of an educator and an ethicist, capable of translating complex algorithmic outcomes into narratives that resonate with both technical peers and non-technical stakeholders who are deeply concerned about privacy and autonomy.</w:t>
      </w:r>
    </w:p>
    <w:bookmarkEnd w:id="20"/>
    <w:bookmarkStart w:id="21" w:name="X9921a9df970f91ff0eb33cbde36b13b91cc32cb"/>
    <w:p>
      <w:pPr>
        <w:pStyle w:val="Heading2"/>
      </w:pPr>
      <w:r>
        <w:t xml:space="preserve">The Regulatory Landscape: GDPR as a Moral Compass</w:t>
      </w:r>
    </w:p>
    <w:p>
      <w:pPr>
        <w:pStyle w:val="FirstParagraph"/>
      </w:pPr>
      <w:r>
        <w:t xml:space="preserve">No reflection on being a</w:t>
      </w:r>
      <w:r>
        <w:t xml:space="preserve"> </w:t>
      </w:r>
      <w:r>
        <w:rPr>
          <w:bCs/>
          <w:b/>
        </w:rPr>
        <w:t xml:space="preserve">Data Scientist</w:t>
      </w:r>
      <w:r>
        <w:t xml:space="preserve"> </w:t>
      </w:r>
      <w:r>
        <w:t xml:space="preserve">in Europe is complete without addressing the General Data Protection Regulation (GDPR). However, in</w:t>
      </w:r>
      <w:r>
        <w:t xml:space="preserve"> </w:t>
      </w:r>
      <w:r>
        <w:rPr>
          <w:bCs/>
          <w:b/>
        </w:rPr>
        <w:t xml:space="preserve">France Lyon</w:t>
      </w:r>
      <w:r>
        <w:t xml:space="preserve">, the implications of these regulations feel particularly profound due to the country’s historical sensitivity toward individual liberties. The French concept of *la vie privée* is not just a legal requirement but a cultural bedrock. Consequently, a</w:t>
      </w:r>
      <w:r>
        <w:t xml:space="preserve"> </w:t>
      </w:r>
      <w:r>
        <w:rPr>
          <w:bCs/>
          <w:b/>
        </w:rPr>
        <w:t xml:space="preserve">Data Scientist</w:t>
      </w:r>
      <w:r>
        <w:t xml:space="preserve"> </w:t>
      </w:r>
      <w:r>
        <w:t xml:space="preserve">here must internalize privacy by design from day one.</w:t>
      </w:r>
    </w:p>
    <w:p>
      <w:pPr>
        <w:pStyle w:val="BodyText"/>
      </w:pPr>
      <w:r>
        <w:t xml:space="preserve">This regulatory environment shapes the daily workflow of the profession. It forces the practitioner to ask difficult questions before writing any code: *Is this data necessary? Can we anonymize it effectively? Does this model infringe upon individual rights?* In Lyon, where academic institutions like INSA Lyon and École Centrale de Lyon produce top-tier engineers who are often well-versed in these legal frameworks, the</w:t>
      </w:r>
      <w:r>
        <w:t xml:space="preserve"> </w:t>
      </w:r>
      <w:r>
        <w:rPr>
          <w:bCs/>
          <w:b/>
        </w:rPr>
        <w:t xml:space="preserve">Data Scientist</w:t>
      </w:r>
      <w:r>
        <w:t xml:space="preserve"> </w:t>
      </w:r>
      <w:r>
        <w:t xml:space="preserve">is expected to collaborate seamlessly with legal and compliance teams. This interdisciplinary collaboration redefines the role from that of a solitary coder to a team player who navigates the delicate balance between innovation and regulation. The reflection here is one of responsibility; power over data brings with it a heavy burden of stewardship.</w:t>
      </w:r>
    </w:p>
    <w:bookmarkEnd w:id="21"/>
    <w:bookmarkStart w:id="22" w:name="the-social-fabric-data-for-public-good"/>
    <w:p>
      <w:pPr>
        <w:pStyle w:val="Heading2"/>
      </w:pPr>
      <w:r>
        <w:t xml:space="preserve">The Social Fabric: Data for Public Good</w:t>
      </w:r>
    </w:p>
    <w:p>
      <w:pPr>
        <w:pStyle w:val="FirstParagraph"/>
      </w:pPr>
      <w:r>
        <w:t xml:space="preserve">Lyon is also known for its strong civic engagement and social economy. Many initiatives in the region focus on sustainable urban development, healthcare accessibility, and transport optimization. For a</w:t>
      </w:r>
      <w:r>
        <w:t xml:space="preserve"> </w:t>
      </w:r>
      <w:r>
        <w:rPr>
          <w:bCs/>
          <w:b/>
        </w:rPr>
        <w:t xml:space="preserve">Data Scientist</w:t>
      </w:r>
      <w:r>
        <w:t xml:space="preserve">, this presents an opportunity to apply skills toward tangible social goods rather than purely commercial gains. Reflecting on this aspect reveals a shift in motivation.</w:t>
      </w:r>
    </w:p>
    <w:p>
      <w:pPr>
        <w:pStyle w:val="BodyText"/>
      </w:pPr>
      <w:r>
        <w:t xml:space="preserve">In cities across</w:t>
      </w:r>
      <w:r>
        <w:t xml:space="preserve"> </w:t>
      </w:r>
      <w:r>
        <w:rPr>
          <w:bCs/>
          <w:b/>
        </w:rPr>
        <w:t xml:space="preserve">France Lyon</w:t>
      </w:r>
      <w:r>
        <w:t xml:space="preserve">, data scientists are increasingly involved in projects related to reducing carbon footprints, optimizing public transit routes, or analyzing health trends during public health crises. This transforms the professional identity from one of profit-maximization to one of civic contribution. The reflection deepens as we consider that a successful</w:t>
      </w:r>
      <w:r>
        <w:t xml:space="preserve"> </w:t>
      </w:r>
      <w:r>
        <w:rPr>
          <w:bCs/>
          <w:b/>
        </w:rPr>
        <w:t xml:space="preserve">Data Scientist</w:t>
      </w:r>
      <w:r>
        <w:t xml:space="preserve"> </w:t>
      </w:r>
      <w:r>
        <w:t xml:space="preserve">in this context is not just measured by the accuracy of their predictive models, but by their ability to contribute to societal resilience and equity. The data becomes a mirror reflecting societal health, and the scientist becomes the physician diagnosing systemic issues.</w:t>
      </w:r>
    </w:p>
    <w:bookmarkEnd w:id="22"/>
    <w:bookmarkStart w:id="23" w:name="X9ff7dba5a0282147c179aadb87cbf46fbcfc782"/>
    <w:p>
      <w:pPr>
        <w:pStyle w:val="Heading2"/>
      </w:pPr>
      <w:r>
        <w:t xml:space="preserve">The Challenge of Linguistic and Cultural Nuance</w:t>
      </w:r>
    </w:p>
    <w:p>
      <w:pPr>
        <w:pStyle w:val="FirstParagraph"/>
      </w:pPr>
      <w:r>
        <w:t xml:space="preserve">Finally, one cannot ignore the linguistic dimension. While English is often the lingua franca of technology, in</w:t>
      </w:r>
      <w:r>
        <w:t xml:space="preserve"> </w:t>
      </w:r>
      <w:r>
        <w:rPr>
          <w:bCs/>
          <w:b/>
        </w:rPr>
        <w:t xml:space="preserve">France Lyon</w:t>
      </w:r>
      <w:r>
        <w:t xml:space="preserve">, French remains dominant in business and government sectors. A</w:t>
      </w:r>
      <w:r>
        <w:t xml:space="preserve"> </w:t>
      </w:r>
      <w:r>
        <w:rPr>
          <w:bCs/>
          <w:b/>
        </w:rPr>
        <w:t xml:space="preserve">Data Scientist</w:t>
      </w:r>
      <w:r>
        <w:t xml:space="preserve"> </w:t>
      </w:r>
      <w:r>
        <w:t xml:space="preserve">must therefore navigate a bilingual professional reality. This requires not just translation skills, but cultural intelligence. Understanding nuances in communication styles—directness versus diplomacy—is crucial for interpreting stakeholder needs accurately.</w:t>
      </w:r>
    </w:p>
    <w:p>
      <w:pPr>
        <w:pStyle w:val="BodyText"/>
      </w:pPr>
      <w:r>
        <w:t xml:space="preserve">Reflection on this aspect highlights the importance of soft skills alongside technical acumen. The</w:t>
      </w:r>
      <w:r>
        <w:t xml:space="preserve"> </w:t>
      </w:r>
      <w:r>
        <w:rPr>
          <w:bCs/>
          <w:b/>
        </w:rPr>
        <w:t xml:space="preserve">Data Scientist</w:t>
      </w:r>
      <w:r>
        <w:t xml:space="preserve"> </w:t>
      </w:r>
      <w:r>
        <w:t xml:space="preserve">must be a storyteller who can craft compelling narratives in French, respecting local conventions of discourse and hierarchy. This cultural adaptability enhances the effectiveness of data-driven recommendations, ensuring that they are not only correct but also culturally accepted and implemented.</w:t>
      </w:r>
    </w:p>
    <w:bookmarkEnd w:id="23"/>
    <w:bookmarkStart w:id="24" w:name="conclusion"/>
    <w:p>
      <w:pPr>
        <w:pStyle w:val="Heading2"/>
      </w:pPr>
      <w:r>
        <w:t xml:space="preserve">Conclusion</w:t>
      </w:r>
    </w:p>
    <w:p>
      <w:pPr>
        <w:pStyle w:val="FirstParagraph"/>
      </w:pPr>
      <w:r>
        <w:t xml:space="preserve">In conclusion, reflecting on the role of a</w:t>
      </w:r>
      <w:r>
        <w:t xml:space="preserve"> </w:t>
      </w:r>
      <w:r>
        <w:rPr>
          <w:bCs/>
          <w:b/>
        </w:rPr>
        <w:t xml:space="preserve">Data Scientist</w:t>
      </w:r>
      <w:r>
        <w:t xml:space="preserve"> </w:t>
      </w:r>
      <w:r>
        <w:t xml:space="preserve">within</w:t>
      </w:r>
      <w:r>
        <w:t xml:space="preserve"> </w:t>
      </w:r>
      <w:r>
        <w:rPr>
          <w:bCs/>
          <w:b/>
        </w:rPr>
        <w:t xml:space="preserve">France Lyon</w:t>
      </w:r>
      <w:r>
        <w:t xml:space="preserve"> </w:t>
      </w:r>
      <w:r>
        <w:t xml:space="preserve">reveals a multifaceted professional identity. It is a role defined by the interplay between technical excellence and ethical responsibility, between global technological trends and local cultural values. The city of Lyon serves as both an incubator for innovation and a guardian of traditional values, creating a unique ecosystem where data science thrives under strict ethical guidelines but with immense potential for social impact. The modern</w:t>
      </w:r>
      <w:r>
        <w:t xml:space="preserve"> </w:t>
      </w:r>
      <w:r>
        <w:rPr>
          <w:bCs/>
          <w:b/>
        </w:rPr>
        <w:t xml:space="preserve">Data Scientist</w:t>
      </w:r>
      <w:r>
        <w:t xml:space="preserve"> </w:t>
      </w:r>
      <w:r>
        <w:t xml:space="preserve">in this context is thus a hybrid figure: part engineer, part philosopher, and part citizen. This reflection underscores that while the tools of our trade may be universal, their application and meaning are deeply contextualized by place and culture.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Data Scientist in France, Lyon</dc:title>
  <dc:creator/>
  <dc:language>en</dc:language>
  <cp:keywords/>
  <dcterms:created xsi:type="dcterms:W3CDTF">2026-07-30T01:03:49Z</dcterms:created>
  <dcterms:modified xsi:type="dcterms:W3CDTF">2026-07-30T01:03:49Z</dcterms:modified>
</cp:coreProperties>
</file>

<file path=docProps/custom.xml><?xml version="1.0" encoding="utf-8"?>
<Properties xmlns="http://schemas.openxmlformats.org/officeDocument/2006/custom-properties" xmlns:vt="http://schemas.openxmlformats.org/officeDocument/2006/docPropsVTypes"/>
</file>