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Dental</w:t>
      </w:r>
      <w:r>
        <w:t xml:space="preserve"> </w:t>
      </w:r>
      <w:r>
        <w:t xml:space="preserve">Care</w:t>
      </w:r>
      <w:r>
        <w:t xml:space="preserve"> </w:t>
      </w:r>
      <w:r>
        <w:t xml:space="preserve">in</w:t>
      </w:r>
      <w:r>
        <w:t xml:space="preserve"> </w:t>
      </w:r>
      <w:r>
        <w:t xml:space="preserve">Belgium</w:t>
      </w:r>
      <w:r>
        <w:t xml:space="preserve"> </w:t>
      </w:r>
      <w:r>
        <w:t xml:space="preserve">Brussels</w:t>
      </w:r>
    </w:p>
    <w:bookmarkStart w:id="26" w:name="X0e0487aebfb7d3af1337e725939ad1d9afa39e7"/>
    <w:p>
      <w:pPr>
        <w:pStyle w:val="Heading1"/>
      </w:pPr>
      <w:r>
        <w:t xml:space="preserve">A Reflective Analysis of Dental Healthcare Standards and Cultural Integration in Belgium Brussels</w:t>
      </w:r>
    </w:p>
    <w:p>
      <w:pPr>
        <w:pStyle w:val="FirstParagraph"/>
      </w:pPr>
      <w:r>
        <w:rPr>
          <w:bCs/>
          <w:b/>
        </w:rPr>
        <w:t xml:space="preserve">Date:</w:t>
      </w:r>
      <w:r>
        <w:t xml:space="preserve"> </w:t>
      </w:r>
      <w:r>
        <w:t xml:space="preserve">October 26, 2023</w:t>
      </w:r>
      <w:r>
        <w:br/>
      </w:r>
      <w:r>
        <w:t xml:space="preserve">Dental Medicine &amp; Cultural Competence</w:t>
      </w:r>
      <w:r>
        <w:br/>
      </w:r>
      <w:r>
        <w:t xml:space="preserve">"Belgium Brussels</w:t>
      </w:r>
    </w:p>
    <w:bookmarkStart w:id="20" w:name="X5568e62d0c568a32894d701589dac5515881ff5"/>
    <w:p>
      <w:pPr>
        <w:pStyle w:val="Heading2"/>
      </w:pPr>
      <w:r>
        <w:t xml:space="preserve">I. Introduction: The Intersection of Professional Excellence and Urban Diversity</w:t>
      </w:r>
    </w:p>
    <w:p>
      <w:pPr>
        <w:pStyle w:val="FirstParagraph"/>
      </w:pPr>
      <w:r>
        <w:t xml:space="preserve">The practice of dentistry is rarely just a clinical endeavor; it is deeply intertwined with the cultural, social, and economic fabric of the society in which it operates. Nowhere is this intersection more complex than in Belgium Brussels, the de facto capital of Europe. As I reflect on my experiences and observations regarding dental care within this specific geopolitical context, I am struck by how the role of a</w:t>
      </w:r>
      <w:r>
        <w:t xml:space="preserve"> </w:t>
      </w:r>
      <w:r>
        <w:rPr>
          <w:bCs/>
          <w:b/>
        </w:rPr>
        <w:t xml:space="preserve">Dentist</w:t>
      </w:r>
      <w:r>
        <w:t xml:space="preserve">" here transcends simple oral hygiene maintenance. Instead, it becomes a crucial component of public health infrastructure that must navigate linguistic diversity, varying healthcare insurance models, and high standards of patient expectation.</w:t>
      </w:r>
    </w:p>
    <w:p>
      <w:pPr>
        <w:pStyle w:val="BodyText"/>
      </w:pPr>
      <w:r>
        <w:t xml:space="preserve">This reflection paper aims to dissect the unique challenges and opportunities faced by dental professionals in</w:t>
      </w:r>
      <w:r>
        <w:t xml:space="preserve"> </w:t>
      </w:r>
      <w:r>
        <w:rPr>
          <w:bCs/>
          <w:b/>
        </w:rPr>
        <w:t xml:space="preserve">Belgium Brussels</w:t>
      </w:r>
      <w:r>
        <w:t xml:space="preserve">. It seeks to understand how the tri-lingual nature of the region (French, Dutch, and English) impacts patient-provider communication, how the Belgian healthcare system influences access to care, and what these factors collectively mean for the modern practitioner. By examining these elements, we can better appreciate that being a</w:t>
      </w:r>
      <w:r>
        <w:t xml:space="preserve"> </w:t>
      </w:r>
      <w:r>
        <w:rPr>
          <w:bCs/>
          <w:b/>
        </w:rPr>
        <w:t xml:space="preserve">Dentist</w:t>
      </w:r>
      <w:r>
        <w:t xml:space="preserve"> </w:t>
      </w:r>
      <w:r>
        <w:t xml:space="preserve">in this capital city requires not only clinical proficiency but also significant cultural intelligence.</w:t>
      </w:r>
    </w:p>
    <w:bookmarkEnd w:id="20"/>
    <w:bookmarkStart w:id="21" w:name="X1b5675b604ae5414f09d26f5399f4f9c1ab2dcb"/>
    <w:p>
      <w:pPr>
        <w:pStyle w:val="Heading2"/>
      </w:pPr>
      <w:r>
        <w:t xml:space="preserve">II. The Linguistic Labyrinth: Communication as Clinical Care</w:t>
      </w:r>
    </w:p>
    <w:p>
      <w:pPr>
        <w:pStyle w:val="FirstParagraph"/>
      </w:pPr>
      <w:r>
        <w:t xml:space="preserve">In many countries, the primary language of healthcare is uniform. However, in</w:t>
      </w:r>
      <w:r>
        <w:t xml:space="preserve"> </w:t>
      </w:r>
      <w:r>
        <w:rPr>
          <w:bCs/>
          <w:b/>
        </w:rPr>
        <w:t xml:space="preserve">Belgium Brussels</w:t>
      </w:r>
      <w:r>
        <w:t xml:space="preserve">, the linguistic landscape is fragmented and dynamic. As a dental professional working in this region, one must be adept at switching between French and Dutch regularly, while often utilizing English as a lingua franca for expatriates and international diplomats.</w:t>
      </w:r>
    </w:p>
    <w:p>
      <w:pPr>
        <w:pStyle w:val="BodyText"/>
      </w:pPr>
      <w:r>
        <w:t xml:space="preserve">"Communication is not merely about translating words; it is about conveying empathy, clarity regarding treatment plans, and building trust. In Brussels, the ability to communicate effectively across linguistic boundaries is as important as the ability to use a dental drill."</w:t>
      </w:r>
    </w:p>
    <w:p>
      <w:pPr>
        <w:pStyle w:val="BodyText"/>
      </w:pPr>
      <w:r>
        <w:t xml:space="preserve">This multilingual requirement poses a significant barrier if not managed correctly. Misunderstandings in medical history or post-operative instructions can lead to clinical errors or patient dissatisfaction. Therefore, my reflection on being a</w:t>
      </w:r>
      <w:r>
        <w:t xml:space="preserve"> </w:t>
      </w:r>
      <w:r>
        <w:rPr>
          <w:bCs/>
          <w:b/>
        </w:rPr>
        <w:t xml:space="preserve">Dentist</w:t>
      </w:r>
      <w:r>
        <w:t xml:space="preserve">" in this region emphasizes the necessity of language proficiency as a core clinical skill. It is no longer sufficient to be fluent in only one national language; fluency, or at least working competency, in at least two major local languages plus English is increasingly becoming the standard for success. This linguistic agility fosters an environment where patients feel heard and respected, regardless of their origin.</w:t>
      </w:r>
    </w:p>
    <w:bookmarkEnd w:id="21"/>
    <w:bookmarkStart w:id="22" w:name="Xaa2af319ee0d9bf971fe96c0509fa5f75b8ec25"/>
    <w:p>
      <w:pPr>
        <w:pStyle w:val="Heading2"/>
      </w:pPr>
      <w:r>
        <w:t xml:space="preserve">III. Healthcare Accessibility and the Role of Insurance</w:t>
      </w:r>
    </w:p>
    <w:p>
      <w:pPr>
        <w:pStyle w:val="FirstParagraph"/>
      </w:pPr>
      <w:r>
        <w:t xml:space="preserve">The structure of healthcare in Belgium is largely insurance-based, which significantly influences patient behavior toward dental care. Unlike systems with universal free-at-the-point-of-use models, Belgian patients often pay upfront and seek reimbursement from mutualities (health insurance funds). This dynamic creates a specific type of patient engagement that I have observed closely.</w:t>
      </w:r>
    </w:p>
    <w:p>
      <w:pPr>
        <w:pStyle w:val="BodyText"/>
      </w:pPr>
      <w:r>
        <w:t xml:space="preserve">In</w:t>
      </w:r>
      <w:r>
        <w:t xml:space="preserve"> </w:t>
      </w:r>
      <w:r>
        <w:rPr>
          <w:bCs/>
          <w:b/>
        </w:rPr>
        <w:t xml:space="preserve">Belgium Brussels</w:t>
      </w:r>
      <w:r>
        <w:t xml:space="preserve">, the cost of dental care can be prohibitive for lower-income populations, particularly given the high concentration of students and young professionals who may have limited financial resources. As a</w:t>
      </w:r>
      <w:r>
        <w:t xml:space="preserve"> </w:t>
      </w:r>
      <w:r>
        <w:rPr>
          <w:bCs/>
          <w:b/>
        </w:rPr>
        <w:t xml:space="preserve">Dentist</w:t>
      </w:r>
      <w:r>
        <w:t xml:space="preserve">" operating here, there is an ethical imperative to navigate these economic realities with sensitivity. Transparency in pricing and clear explanations of reimbursement processes are not just administrative tasks; they are acts of patient care.</w:t>
      </w:r>
    </w:p>
    <w:p>
      <w:pPr>
        <w:pStyle w:val="BodyText"/>
      </w:pPr>
      <w:r>
        <w:t xml:space="preserve">Furthermore, the disparity between private practice fees and public subsidies means that a significant portion of the population may delay necessary treatments due to cost. This reflects a broader societal challenge within Brussels' diverse neighborhoods. Reflecting on this, I recognize that my role extends beyond treating cavities; it involves advocating for preventive care education and potentially collaborating with community health initiatives to ensure equitable access for all residents, from the established affluent quarters of Schaerbeek to the more transient communities in Molenbeek.</w:t>
      </w:r>
    </w:p>
    <w:bookmarkEnd w:id="22"/>
    <w:bookmarkStart w:id="23" w:name="Xf68a0a7c450453b024aa46a80b4688b6324be51"/>
    <w:p>
      <w:pPr>
        <w:pStyle w:val="Heading2"/>
      </w:pPr>
      <w:r>
        <w:t xml:space="preserve">IV. Cultural Diversity and Patient Expectations</w:t>
      </w:r>
    </w:p>
    <w:p>
      <w:pPr>
        <w:pStyle w:val="FirstParagraph"/>
      </w:pPr>
      <w:r>
        <w:rPr>
          <w:bCs/>
          <w:b/>
        </w:rPr>
        <w:t xml:space="preserve">Belgium Brussels</w:t>
      </w:r>
      <w:r>
        <w:t xml:space="preserve">" is a microcosm of global diversity. The patient population includes long-standing Belgian residents, EU expatriates, diplomatic staff from around the world, and recent immigrants from various continents. Each group brings distinct health beliefs, dietary habits affecting oral health (such as the consumption of specific traditional sweets or substances), and varying expectations regarding pain management and aesthetic outcomes.</w:t>
      </w:r>
    </w:p>
    <w:p>
      <w:pPr>
        <w:pStyle w:val="BodyText"/>
      </w:pPr>
      <w:r>
        <w:t xml:space="preserve">For instance, while Western patients in Brussels may prioritize cosmetic dentistry—veneers, whitening, and invisible aligners—patients from other cultural backgrounds might view dental extraction as a last resort rather than a first-line treatment. As a</w:t>
      </w:r>
      <w:r>
        <w:t xml:space="preserve"> </w:t>
      </w:r>
      <w:r>
        <w:rPr>
          <w:bCs/>
          <w:b/>
        </w:rPr>
        <w:t xml:space="preserve">Dentist</w:t>
      </w:r>
      <w:r>
        <w:t xml:space="preserve">" in this multicultural hub, I must remain culturally humble. This involves actively listening to patients' concerns without imposing my own cultural biases on their health choices. It requires an understanding that "quality of care" is defined differently across cultures.</w:t>
      </w:r>
    </w:p>
    <w:p>
      <w:pPr>
        <w:pStyle w:val="BodyText"/>
      </w:pPr>
      <w:r>
        <w:t xml:space="preserve">Moreover, the presence of international organizations like NATO and the European Commission means that dental practices often serve individuals with high stress levels and demanding schedules. Efficiency combined with empathy becomes a crucial skill set. The ability to provide quick, effective solutions while maintaining a comforting bedside manner is highly valued in this fast-paced urban environment.</w:t>
      </w:r>
    </w:p>
    <w:bookmarkEnd w:id="23"/>
    <w:bookmarkStart w:id="24" w:name="X46f563cd3c5698249e2585193a0776819ab347b"/>
    <w:p>
      <w:pPr>
        <w:pStyle w:val="Heading2"/>
      </w:pPr>
      <w:r>
        <w:t xml:space="preserve">V. Professional Standards and Continuous Education</w:t>
      </w:r>
    </w:p>
    <w:p>
      <w:pPr>
        <w:pStyle w:val="FirstParagraph"/>
      </w:pPr>
      <w:r>
        <w:t xml:space="preserve">The standard of dental education and practice in Belgium is rigorous, aligning with broader European Union guidelines. However, staying abreast of these standards requires continuous professional development. In</w:t>
      </w:r>
      <w:r>
        <w:t xml:space="preserve"> </w:t>
      </w:r>
      <w:r>
        <w:rPr>
          <w:bCs/>
          <w:b/>
        </w:rPr>
        <w:t xml:space="preserve">Belgium Brussels</w:t>
      </w:r>
      <w:r>
        <w:t xml:space="preserve">", the competitive nature of the healthcare market means that a successful</w:t>
      </w:r>
      <w:r>
        <w:t xml:space="preserve"> </w:t>
      </w:r>
      <w:r>
        <w:rPr>
          <w:bCs/>
          <w:b/>
        </w:rPr>
        <w:t xml:space="preserve">Dentist</w:t>
      </w:r>
      <w:r>
        <w:t xml:space="preserve">" must continuously upgrade their technical skills and knowledge base.</w:t>
      </w:r>
    </w:p>
    <w:p>
      <w:pPr>
        <w:pStyle w:val="BodyText"/>
      </w:pPr>
      <w:r>
        <w:t xml:space="preserve">This includes mastering new technologies such as digital imaging, CAD/CAM systems for same-day crowns, and laser dentistry. But perhaps more importantly, it involves understanding the regulatory frameworks governing dental practices in Belgium. Compliance with hygiene standards, data protection laws (GDPR), and ethical guidelines is non-negotiable. Reflecting on my own professional growth, I realize that technical excellence alone is insufficient; one must also be an astute manager of practice ethics and legal compliance.</w:t>
      </w:r>
    </w:p>
    <w:bookmarkEnd w:id="24"/>
    <w:bookmarkStart w:id="25" w:name="X3bb30c3b62a45989000304c363f60930478f49c"/>
    <w:p>
      <w:pPr>
        <w:pStyle w:val="Heading2"/>
      </w:pPr>
      <w:r>
        <w:t xml:space="preserve">VI. Conclusion: Toward a Holistic Model of Dental Care</w:t>
      </w:r>
    </w:p>
    <w:p>
      <w:pPr>
        <w:pStyle w:val="FirstParagraph"/>
      </w:pPr>
      <w:r>
        <w:t xml:space="preserve">In conclusion, reflecting on the identity and function of a</w:t>
      </w:r>
      <w:r>
        <w:t xml:space="preserve"> </w:t>
      </w:r>
      <w:r>
        <w:rPr>
          <w:bCs/>
          <w:b/>
        </w:rPr>
        <w:t xml:space="preserve">Dentist</w:t>
      </w:r>
      <w:r>
        <w:t xml:space="preserve">" in</w:t>
      </w:r>
      <w:r>
        <w:t xml:space="preserve"> </w:t>
      </w:r>
      <w:r>
        <w:rPr>
          <w:bCs/>
          <w:b/>
        </w:rPr>
        <w:t xml:space="preserve">Belgium Brussels</w:t>
      </w:r>
      <w:r>
        <w:t xml:space="preserve">" reveals a profession that is far more complex than its clinical roots suggest. It is a role that demands linguistic dexterity, cultural sensitivity, economic awareness, and technical excellence. The unique context of Brussels—as a bilingual city and an international hub—adds layers of complexity that require the dental professional to be adaptive and empathetic.</w:t>
      </w:r>
    </w:p>
    <w:p>
      <w:pPr>
        <w:pStyle w:val="BodyText"/>
      </w:pPr>
      <w:r>
        <w:t xml:space="preserve">The challenges posed by language barriers and healthcare accessibility are real but manageable through proactive communication strategies and community engagement. The diversity of the patient population offers a rich learning environment, allowing practitioners to develop a global perspective on health. Ultimately, being a</w:t>
      </w:r>
      <w:r>
        <w:t xml:space="preserve"> </w:t>
      </w:r>
      <w:r>
        <w:rPr>
          <w:bCs/>
          <w:b/>
        </w:rPr>
        <w:t xml:space="preserve">Dentist</w:t>
      </w:r>
      <w:r>
        <w:t xml:space="preserve">" in this vibrant city is about more than fixing teeth; it is about serving as a pillar of health within one of the world's most diverse communities. As I continue my career in this region, I remain committed to embracing these multifaceted responsibilities, ensuring that every patient, regardless of their background or economic status, receives care that is not only clinically excellent but also culturally respectful and accessible.</w:t>
      </w:r>
    </w:p>
    <w:p>
      <w:pPr>
        <w:pStyle w:val="BodyText"/>
      </w:pPr>
      <w:r>
        <w:t xml:space="preserve">This reflection serves as a reminder that healthcare is a human experience. In</w:t>
      </w:r>
      <w:r>
        <w:t xml:space="preserve"> </w:t>
      </w:r>
      <w:r>
        <w:rPr>
          <w:bCs/>
          <w:b/>
        </w:rPr>
        <w:t xml:space="preserve">Belgium Brussels</w:t>
      </w:r>
      <w:r>
        <w:t xml:space="preserve">", where cultures collide and converge daily, the dental office becomes a stage for this intersection. By acknowledging and adapting to these dynamics, dental professionals can significantly impact public health outcomes and foster greater social cohesion through the universal language of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Dental Care in Belgium Brussels</dc:title>
  <dc:creator/>
  <cp:keywords/>
  <dcterms:created xsi:type="dcterms:W3CDTF">2026-07-29T13:37:09Z</dcterms:created>
  <dcterms:modified xsi:type="dcterms:W3CDTF">2026-07-29T13:37:09Z</dcterms:modified>
</cp:coreProperties>
</file>

<file path=docProps/custom.xml><?xml version="1.0" encoding="utf-8"?>
<Properties xmlns="http://schemas.openxmlformats.org/officeDocument/2006/custom-properties" xmlns:vt="http://schemas.openxmlformats.org/officeDocument/2006/docPropsVTypes"/>
</file>