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Dental</w:t>
      </w:r>
      <w:r>
        <w:t xml:space="preserve"> </w:t>
      </w:r>
      <w:r>
        <w:t xml:space="preserve">Care</w:t>
      </w:r>
      <w:r>
        <w:t xml:space="preserve"> </w:t>
      </w:r>
      <w:r>
        <w:t xml:space="preserve">in</w:t>
      </w:r>
      <w:r>
        <w:t xml:space="preserve"> </w:t>
      </w:r>
      <w:r>
        <w:t xml:space="preserve">Germany</w:t>
      </w:r>
      <w:r>
        <w:t xml:space="preserve"> </w:t>
      </w:r>
      <w:r>
        <w:t xml:space="preserve">Frankfurt</w:t>
      </w:r>
    </w:p>
    <w:bookmarkStart w:id="20" w:name="Xb444c6942f00f73069b79ffbe7bdcde876908f6"/>
    <w:p>
      <w:pPr>
        <w:pStyle w:val="Heading1"/>
      </w:pPr>
      <w:r>
        <w:t xml:space="preserve">Bridging Systems and Smiles: A Reflection on Dental Care in Germany Frankfurt</w:t>
      </w:r>
    </w:p>
    <w:p>
      <w:pPr>
        <w:pStyle w:val="FirstParagraph"/>
      </w:pPr>
      <w:r>
        <w:t xml:space="preserve">The experience of securing dental care within the vibrant, cosmopolitan landscape of Germany Frankfurt offers a profound insight into the intersection of healthcare logistics, cultural integration, and personal well-being. As one navigates this process for the first time or as an established resident reflecting on their journey, it becomes evident that finding a suitable dentist in Germany Frankfurt is not merely about seeking medical treatment; it is an exercise in understanding systemic nuances, communication barriers, and the high standards of European dental hygiene. This reflection paper explores these dimensions, highlighting how the unique healthcare environment of Frankfurt shapes the patient-dentist relationship.</w:t>
      </w:r>
    </w:p>
    <w:p>
      <w:pPr>
        <w:pStyle w:val="BodyText"/>
      </w:pPr>
      <w:r>
        <w:t xml:space="preserve">One cannot reflect on this topic without addressing the foundational aspect: the structure of healthcare insurance in Germany. Unlike systems where a dentist is simply an extension of general practice, German dentists operate within a specific framework defined by statutory health insurance versus private coverage. For many arriving in Germany Frankfurt, particularly students or those on temporary work visas, understanding whether their insurance covers basic care (Grundversorgung) or extends to premium services is crucial. This administrative hurdle often serves as the first point of friction and learning. It forces the patient to engage with terminology that can be confusing for non-German speakers, such as "Zuzahlung" (co-payment) and "Heil- und Kostenplan" (cost estimates). Recognizing this complexity is a pivotal moment in adapting to life in Germany Frankfurt, transforming the search for a dentist from a simple appointment booking into an administrative task that requires patience and precision.</w:t>
      </w:r>
    </w:p>
    <w:p>
      <w:pPr>
        <w:pStyle w:val="BodyText"/>
      </w:pPr>
      <w:r>
        <w:t xml:space="preserve">The language barrier remains another significant facet of navigating dental care. While English is widely spoken in Frankfurt due to its status as an international financial hub, medical terminology remains predominantly German. A "Zahnarzt" (dentist) might fluently converse in English regarding general symptoms, but the technical explanations of procedures like root canals ("Wurzelbehandlung") or periodontal therapy often default to German. This linguistic gap can lead to feelings of vulnerability for the patient, who may hesitate to ask clarifying questions due to fear of appearing uninformed or causing offense. In Germany Frankfurt, this dynamic is slightly mitigated by the diverse population and the prevalence of English-speaking dentists in certain districts. However, even with language assistance available, there is an inherent power imbalance in clinical settings that requires clear communication strategies. Reflecting on this aspect reveals that successful healthcare integration relies heavily on proactive patient advocacy and the willingness to seek interpreters or bilingual practitioners when necessary.</w:t>
      </w:r>
    </w:p>
    <w:p>
      <w:pPr>
        <w:pStyle w:val="BodyText"/>
      </w:pPr>
      <w:r>
        <w:t xml:space="preserve">Culturally, the approach to dentistry in Germany Frankfurt reflects a broader European emphasis on efficiency, prevention, and technical excellence. Patients are often expected to adhere strictly to scheduled appointment times ("Pünktlichkeit"), where being late can result in cancellation of the slot—a strict adherence that might seem rigid but ensures optimal workflow for busy practices. Furthermore, there is a strong cultural expectation of personal responsibility regarding oral hygiene. In Germany Frankfurt, dentists often act as educators rather than just fixers, emphasizing regular check-ups and proper brushing techniques. This preventative mindset aligns with the high standard of care available in the city's numerous specialized clinics and university-affiliated centers like those near Goethe University Frankfurt. The expectation is that patients will take ownership of their dental health, leading to a collaborative rather than purely paternalistic relationship between patient and dentist.</w:t>
      </w:r>
    </w:p>
    <w:p>
      <w:pPr>
        <w:pStyle w:val="BodyText"/>
      </w:pPr>
      <w:r>
        <w:t xml:space="preserve">Technological advancement also plays a critical role in the experience of dental care in Germany Frankfurt. Modern practices in this city are equipped with state-of-the-art digital imaging, CAD/CAM technology for same-day crowns, and advanced sterilization protocols. This technological edge not only improves treatment outcomes but also enhances patient confidence. For instance, the availability of 3D scanning instead of traditional impression molds is a notable improvement in comfort that many international patients appreciate. Reflecting on these advancements highlights how Frankfurt positions itself as a leader in medical innovation within Germany, attracting both local and international patients who seek cutting-edge treatments alongside routine check-ups.</w:t>
      </w:r>
    </w:p>
    <w:p>
      <w:pPr>
        <w:pStyle w:val="BodyText"/>
      </w:pPr>
      <w:r>
        <w:t xml:space="preserve">In conclusion, reflecting on the experience of finding and interacting with a dentist in Germany Frankfurt reveals a multifaceted journey that extends beyond simple oral hygiene. It involves navigating insurance complexities, overcoming language barriers, adapting to cultural expectations of punctuality and prevention, and leveraging advanced technological resources. For individuals settling in Germany Frankfurt or those traveling for specialized care, understanding these nuances is essential. The process fosters resilience and adaptability, turning what could be a stressful medical endeavor into an opportunity for deeper cultural integration. Ultimately, the search for a dentist in this dynamic city underscores the importance of thorough preparation and open communication, ensuring that patients receive not just high-quality dental care but also a sense of security and belonging within their new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Dental Care in Germany Frankfurt</dc:title>
  <dc:creator/>
  <dc:language>en</dc:language>
  <cp:keywords/>
  <dcterms:created xsi:type="dcterms:W3CDTF">2026-07-29T16:35:19Z</dcterms:created>
  <dcterms:modified xsi:type="dcterms:W3CDTF">2026-07-29T16:35:19Z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