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--&gt;</w:t>
      </w:r>
    </w:p>
    <w:bookmarkStart w:id="24" w:name="X1bb2834138e6d4d09bfb4b140c8fcd8c6dc76a6"/>
    <w:p>
      <w:pPr>
        <w:pStyle w:val="Heading1"/>
      </w:pPr>
      <w:r>
        <w:t xml:space="preserve">A Reflection Paper on the Evolving Role of a Dietitian in Ethiopia Addis Ababa</w:t>
      </w:r>
    </w:p>
    <w:p>
      <w:pPr>
        <w:pStyle w:val="FirstParagraph"/>
      </w:pPr>
      <w:r>
        <w:t xml:space="preserve">This Reflection Paper serves as both a personal accounting and professional manifesto for anyone committed to practicing as a Dietitian in Ethiopia Addis Ababa. The journey has been one of unlearning rigid paradigms and embracing context-driven excellence. Nutrition is not universally static; it breathes with the rhythms of local agriculture, economic conditions, cultural pride, and healthcare access.</w:t>
      </w:r>
    </w:p>
    <w:bookmarkStart w:id="20" w:name="X1321fba825f77dcf3e6a3c00358e16918e1e4f2"/>
    <w:p>
      <w:pPr>
        <w:pStyle w:val="Heading2"/>
      </w:pPr>
      <w:r>
        <w:t xml:space="preserve">Navigating Cultural Nuances &amp; Clinical Practice</w:t>
      </w:r>
    </w:p>
    <w:p>
      <w:pPr>
        <w:pStyle w:val="FirstParagraph"/>
      </w:pPr>
      <w:r>
        <w:t xml:space="preserve">When I first considered what it means to serve as a Dietitian in Ethiopia Addis Ababa, my understanding was largely textbook-driven. I imagined sterile clinic environments, standardized meal plans, and straightforward patient compliance. However, immersing myself in the local reality revealed a much richer tapestry. Here, nutrition is deeply woven into daily life through communal meals centered around injera with various wats traditional fermented beverages like tej and ayib dairy products that often go unnoticed by conventional nutritional frameworks. As a Dietitian working within Ethiopia Addis Ababa’s urban healthcare system, I quickly learned that effective practice requires cultural humility. We cannot impose foreign dietary models without acknowledging the resilience and nutritional wisdom embedded in indigenous food systems. This Reflection Paper emerged from those quiet moments of realization—when I witnessed how a simple substitution of refined grains for whole Ethiopian teff could simultaneously honor tradition and combat rising rates of type 2 diabetes among urban populations.</w:t>
      </w:r>
    </w:p>
    <w:bookmarkEnd w:id="20"/>
    <w:bookmarkStart w:id="21" w:name="structural-realities-systemic-challenges"/>
    <w:p>
      <w:pPr>
        <w:pStyle w:val="Heading2"/>
      </w:pPr>
      <w:r>
        <w:t xml:space="preserve">Structural Realities &amp; Systemic Challenges</w:t>
      </w:r>
    </w:p>
    <w:p>
      <w:pPr>
        <w:pStyle w:val="FirstParagraph"/>
      </w:pPr>
      <w:r>
        <w:t xml:space="preserve">Writing this Reflection Paper also forced me to confront the structural challenges that define the daily work of a Dietitian in Ethiopia Addis Ababa. Resource constraints, limited access to consistent food security data, and an overloaded public health infrastructure often mean that nutritional interventions must be creatively adapted rather than ideally implemented. Many families navigate economic volatility while trying to balance affordable calories with micronutrient needs. As a Dietitian, I find myself frequently acting as a counselor, educator, and sometimes even a supply chain navigator. Yet these constraints also breed innovation.</w:t>
      </w:r>
    </w:p>
    <w:bookmarkEnd w:id="21"/>
    <w:bookmarkStart w:id="22" w:name="futures-vision-community-impact"/>
    <w:p>
      <w:pPr>
        <w:pStyle w:val="Heading2"/>
      </w:pPr>
      <w:r>
        <w:t xml:space="preserve">Futures Vision &amp; Community Impact</w:t>
      </w:r>
    </w:p>
    <w:p>
      <w:pPr>
        <w:pStyle w:val="FirstParagraph"/>
      </w:pPr>
      <w:r>
        <w:t xml:space="preserve">Beyond individual patient care this Reflection Paper serves as a platform to examine how a Dietitian can catalyze systemic change in Ethiopia Addis Ababa’s public health trajectory. Urban nutrition transition has brought an influx of ultra-processed foods, sugary beverages, and sedentary lifestyles that clash with historically active rural-to-urban migration patterns. A Dietitian must therefore evolve from reactive clinical practitioner to proactive policy advisor and community mobilizer. I have witnessed school feeding programs redesigned with locally sourced legumes and vegetables, hospital cafeterias shifted toward high-fiber traditional recipes, and digital health platforms launched by young nutrition professionals in Ethiopia Addis Ababa to track maternal and child nutrition metrics. These initiatives prove that when a Dietitian aligns scientific evidence with grassroots realities, transformative impact becomes possible.</w:t>
      </w:r>
    </w:p>
    <w:bookmarkEnd w:id="22"/>
    <w:bookmarkStart w:id="23" w:name="closing-thoughts"/>
    <w:p>
      <w:pPr>
        <w:pStyle w:val="Heading2"/>
      </w:pPr>
      <w:r>
        <w:t xml:space="preserve">Closing Thoughts</w:t>
      </w:r>
    </w:p>
    <w:p>
      <w:pPr>
        <w:pStyle w:val="FirstParagraph"/>
      </w:pPr>
      <w:r>
        <w:t xml:space="preserve">In closing, this Reflection Paper stands as both a personal accounting and a professional manifesto for anyone committed to practicing as a Dietitian in Ethiopia Addis Ababa. The journey has been one of unlearning rigid paradigms and embracing context-driven excellence. Nutrition is not universally static; it breathes with the rhythms of local agriculture, economic conditions, cultural pride, and healthcare access. As Ethiopia Addis Ababa continues its urban evolution, the demand for skilled Dietitian professionals will only intensify. We must remain vigilant critics of imported dietary dogma while championing evidence-based adaptations rooted in Ethiopian food sovereignty. This Reflection Paper is my pledge to continue learning alongside communities, advocating within policy circles, and refining the art of clinical nutrition with cultural integrity.</w:t>
      </w:r>
    </w:p>
    <w:p>
      <w:pPr>
        <w:pStyle w:val="BodyText"/>
      </w:pPr>
      <w:r>
        <w:t xml:space="preserve">```html&gt;</w:t>
      </w:r>
    </w:p>
    <w:p>
      <w:pPr>
        <w:pStyle w:val="BodyText"/>
      </w:pPr>
      <w:r>
        <w:t xml:space="preserve">`</w:t>
      </w:r>
      <w:r>
        <w:t xml:space="preserve"> </w:t>
      </w:r>
      <w:r>
        <w:t xml:space="preserve">*(Note: The HTML structure above is fully valid and self-contained for easy copy-pasting into any browser or CMS. All requested keywords are strategically woven throughout the narrative while maintaining a reflective, professional tone suitable for academic or clinical use in the specified region.)***</w:t>
      </w:r>
      <w:r>
        <w:t xml:space="preserve"> </w:t>
      </w:r>
      <w:r>
        <w:t xml:space="preserve">```html</w:t>
      </w:r>
    </w:p>
    <w:p>
      <w:pPr>
        <w:pStyle w:val="BodyText"/>
      </w:pPr>
      <w:r>
        <w:t xml:space="preserve">--&gt;</w:t>
      </w:r>
    </w:p>
    <w:bookmarkEnd w:id="23"/>
    <w:bookmarkEnd w:id="24"/>
    <w:bookmarkStart w:id="28" w:name="Xac088650837f316c81a63c7b2f1561479bda1bd"/>
    <w:p>
      <w:pPr>
        <w:pStyle w:val="Heading1"/>
      </w:pPr>
      <w:r>
        <w:t xml:space="preserve">A Reflection Paper on the Evolving Role of a Dietitian in Ethiopia Addis Ababa</w:t>
      </w:r>
    </w:p>
    <w:p>
      <w:pPr>
        <w:pStyle w:val="FirstParagraph"/>
      </w:pPr>
      <w:r>
        <w:t xml:space="preserve">This Reflection Paper serves as both a personal accounting and professional manifesto for anyone committed to practicing as a Dietitian in Ethiopia Addis Ababa. The journey has been one of unlearning rigid paradigms and embracing context-driven excellence. Nutrition is not universally static; it breathes with the rhythms of local agriculture, economic conditions, cultural pride, and healthcare access.</w:t>
      </w:r>
    </w:p>
    <w:bookmarkStart w:id="25" w:name="Xaa42156107a9fc8ec4c7fffea5b9f9f5d575f84"/>
    <w:p>
      <w:pPr>
        <w:pStyle w:val="Heading2"/>
      </w:pPr>
      <w:r>
        <w:t xml:space="preserve">Navigating Cultural Nuances &amp; Clinical Practice</w:t>
      </w:r>
    </w:p>
    <w:p>
      <w:pPr>
        <w:pStyle w:val="FirstParagraph"/>
      </w:pPr>
      <w:r>
        <w:t xml:space="preserve">When I first considered what it means to serve as a Dietitian in Ethiopia Addis Ababa, my understanding was largely textbook-driven. I imagined sterile clinic environments, standardized meal plans, and straightforward patient compliance. However, immersing myself in the local reality revealed a much richer tapestry. Here, nutrition is deeply woven into daily life through communal meals centered around injera with various wats traditional fermented beverages like tej and ayib dairy products that often go unnoticed by conventional nutritional frameworks. As a Dietitian working within Ethiopia Addis Ababa’s urban healthcare system, I quickly learned that effective practice requires cultural humility. We cannot impose foreign dietary models without acknowledging the resilience and nutritional wisdom embedded in indigenous food systems. This Reflection Paper emerged from those quiet moments of realization—when I witnessed how a simple substitution of refined grains for whole Ethiopian teff could simultaneously honor tradition and combat rising rates of type 2 diabetes among urban populations.</w:t>
      </w:r>
    </w:p>
    <w:bookmarkEnd w:id="25"/>
    <w:bookmarkStart w:id="26" w:name="X685d32d403222f6fa572a72ab62a5ac54ae8d4a"/>
    <w:p>
      <w:pPr>
        <w:pStyle w:val="Heading2"/>
      </w:pPr>
      <w:r>
        <w:t xml:space="preserve">Structural Realities &amp; Systemic Challenges</w:t>
      </w:r>
    </w:p>
    <w:p>
      <w:pPr>
        <w:pStyle w:val="FirstParagraph"/>
      </w:pPr>
      <w:r>
        <w:t xml:space="preserve">Writing this Reflection Paper also forced me to confront the structural challenges that define the daily work of a Dietitian in Ethiopia Addis Ababa. Resource constraints, limited access to consistent food security data, and an overloaded public health infrastructure often mean that nutritional interventions must be creatively adapted rather than ideally implemented. Many families navigate economic volatility while trying to balance affordable calories with micronutrient needs. As a Dietitian, I find myself frequently acting as a counselor, educator, and sometimes even a supply chain navigator. Yet these constraints also breed innovation.</w:t>
      </w:r>
    </w:p>
    <w:bookmarkEnd w:id="26"/>
    <w:bookmarkStart w:id="27" w:name="futures-vision-community-impact-1"/>
    <w:p>
      <w:pPr>
        <w:pStyle w:val="Heading2"/>
      </w:pPr>
      <w:r>
        <w:t xml:space="preserve">Futures Vision &amp; Community Impact</w:t>
      </w:r>
    </w:p>
    <w:p>
      <w:pPr>
        <w:pStyle w:val="FirstParagraph"/>
      </w:pPr>
      <w:r>
        <w:t xml:space="preserve">Beyond individual patient care this Reflection Paper serves as a platform to examine how a Dietitian can catalyze systemic change in Ethiopia Addis Ababa’s public health trajectory. Urban nutrition transition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2026-07-29T20:51:33Z</dcterms:created>
  <dcterms:modified xsi:type="dcterms:W3CDTF">2026-07-29T20:51:33Z</dcterms:modified>
</cp:coreProperties>
</file>

<file path=docProps/custom.xml><?xml version="1.0" encoding="utf-8"?>
<Properties xmlns="http://schemas.openxmlformats.org/officeDocument/2006/custom-properties" xmlns:vt="http://schemas.openxmlformats.org/officeDocument/2006/docPropsVTypes"/>
</file>