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Mumbai</w:t>
      </w:r>
    </w:p>
    <w:bookmarkStart w:id="27" w:name="Xcfeef76f7f9a31a8d566921c1b7a2e5e1a21914"/>
    <w:p>
      <w:pPr>
        <w:pStyle w:val="Heading1"/>
      </w:pPr>
      <w:r>
        <w:t xml:space="preserve">The Role and Evolution of the Dietitian in India Mumbai</w:t>
      </w:r>
    </w:p>
    <w:p>
      <w:pPr>
        <w:pStyle w:val="FirstParagraph"/>
      </w:pPr>
      <w:r>
        <w:rPr>
          <w:bCs/>
          <w:b/>
        </w:rPr>
        <w:t xml:space="preserve">Date:</w:t>
      </w:r>
      <w:r>
        <w:t xml:space="preserve"> </w:t>
      </w:r>
      <w:r>
        <w:t xml:space="preserve">October 26, 2023</w:t>
      </w:r>
      <w:r>
        <w:br/>
      </w:r>
      <w:r>
        <w:rPr>
          <w:bCs/>
          <w:b/>
        </w:rPr>
        <w:t xml:space="preserve">Title:</w:t>
      </w:r>
      <w:r>
        <w:t xml:space="preserve">Navigating Nutrition in a Metropolis: A Reflection on the Profession of the Dietitian within the Context of India Mumbai</w:t>
      </w:r>
    </w:p>
    <w:bookmarkStart w:id="20" w:name="introduction"/>
    <w:p>
      <w:pPr>
        <w:pStyle w:val="Heading2"/>
      </w:pPr>
      <w:r>
        <w:t xml:space="preserve">Introduction</w:t>
      </w:r>
    </w:p>
    <w:p>
      <w:pPr>
        <w:pStyle w:val="FirstParagraph"/>
      </w:pPr>
      <w:r>
        <w:t xml:space="preserve">The intersection of traditional culinary heritage and rapid modernization presents a unique challenge to public health, particularly in densely populated urban centers. In this complex landscape, the figure of the</w:t>
      </w:r>
      <w:r>
        <w:t xml:space="preserve"> </w:t>
      </w:r>
      <w:r>
        <w:t xml:space="preserve">Dietitian</w:t>
      </w:r>
      <w:r>
        <w:t xml:space="preserve"> </w:t>
      </w:r>
      <w:r>
        <w:t xml:space="preserve">emerges not merely as a prescriber of meals, but as a vital cultural and medical bridge. This reflection paper explores the nuanced role of dietetics within</w:t>
      </w:r>
      <w:r>
        <w:t xml:space="preserve"> </w:t>
      </w:r>
      <w:r>
        <w:t xml:space="preserve">India Mumbai</w:t>
      </w:r>
      <w:r>
        <w:t xml:space="preserve">, examining how nutritional science interacts with local customs, socioeconomic disparities, and the burgeoning lifestyle diseases prevalent in this coastal metropolis. To understand the value of a Dietitian in</w:t>
      </w:r>
      <w:r>
        <w:t xml:space="preserve"> </w:t>
      </w:r>
      <w:r>
        <w:t xml:space="preserve">India Mumbai</w:t>
      </w:r>
      <w:r>
        <w:t xml:space="preserve">, one must first appreciate the city’s vibrant yet paradoxical food culture—a place where ancient Ayurvedic principles collide with fast-paced westernized eating habits.</w:t>
      </w:r>
    </w:p>
    <w:bookmarkEnd w:id="20"/>
    <w:bookmarkStart w:id="21" w:name="X90f49e13376711e7a88fa80a9a9330e132e2999"/>
    <w:p>
      <w:pPr>
        <w:pStyle w:val="Heading2"/>
      </w:pPr>
      <w:r>
        <w:t xml:space="preserve">The Cultural Tapestry and Dietary Diversity</w:t>
      </w:r>
    </w:p>
    <w:p>
      <w:pPr>
        <w:pStyle w:val="FirstParagraph"/>
      </w:pPr>
      <w:r>
        <w:t xml:space="preserve">Mumbai, often described as the "City of Dreams," is a microcosm of India itself. The culinary landscape is incredibly diverse, ranging from the spicy curries of South Mumbai to the street food culture prevalent in areas like Chandni Chowk’s northern counterparts within the city. For a</w:t>
      </w:r>
      <w:r>
        <w:t xml:space="preserve"> </w:t>
      </w:r>
      <w:r>
        <w:t xml:space="preserve">Dietitian</w:t>
      </w:r>
      <w:r>
        <w:t xml:space="preserve"> </w:t>
      </w:r>
      <w:r>
        <w:t xml:space="preserve">practicing in this region, understanding these regional preferences is paramount. It is insufficient to simply prescribe a generic "healthy diet." Instead, effective intervention requires deep cultural competence.</w:t>
      </w:r>
    </w:p>
    <w:p>
      <w:pPr>
        <w:pStyle w:val="BodyText"/>
      </w:pPr>
      <w:r>
        <w:t xml:space="preserve">In</w:t>
      </w:r>
      <w:r>
        <w:t xml:space="preserve"> </w:t>
      </w:r>
      <w:r>
        <w:t xml:space="preserve">India Mumbai</w:t>
      </w:r>
      <w:r>
        <w:t xml:space="preserve">, dietary choices are deeply influenced by religious practices, caste traditions, and family structures. The prevalence of vegetarianism in certain communities means that a Dietitian must be adept at creating protein-rich meal plans without relying on animal products. Furthermore, the concept of "sattvic" eating in Hindu traditions intersects with modern nutritional goals. A skilled</w:t>
      </w:r>
      <w:r>
        <w:t xml:space="preserve"> </w:t>
      </w:r>
      <w:r>
        <w:t xml:space="preserve">Dietitian</w:t>
      </w:r>
      <w:r>
        <w:t xml:space="preserve"> </w:t>
      </w:r>
      <w:r>
        <w:t xml:space="preserve">leverages these existing frameworks rather than fighting against them, thereby increasing patient compliance and long-term success.</w:t>
      </w:r>
    </w:p>
    <w:bookmarkEnd w:id="21"/>
    <w:bookmarkStart w:id="22" w:name="the-double-burden-of-malnutrition"/>
    <w:p>
      <w:pPr>
        <w:pStyle w:val="Heading2"/>
      </w:pPr>
      <w:r>
        <w:t xml:space="preserve">The Double Burden of Malnutrition</w:t>
      </w:r>
    </w:p>
    <w:p>
      <w:pPr>
        <w:pStyle w:val="FirstParagraph"/>
      </w:pPr>
      <w:r>
        <w:t xml:space="preserve">A critical aspect of the current health scenario in</w:t>
      </w:r>
      <w:r>
        <w:t xml:space="preserve"> </w:t>
      </w:r>
      <w:r>
        <w:t xml:space="preserve">India Mumbai</w:t>
      </w:r>
      <w:r>
        <w:t xml:space="preserve"> </w:t>
      </w:r>
      <w:r>
        <w:t xml:space="preserve">is the "double burden" of malnutrition. While undernutrition remains a concern in marginalized communities, there is a simultaneous and alarming rise in obesity, Type 2 diabetes, hypertension, and cardiovascular diseases among the middle and upper classes. This paradox defines the modern challenge for healthcare professionals.</w:t>
      </w:r>
    </w:p>
    <w:p>
      <w:pPr>
        <w:pStyle w:val="BodyText"/>
      </w:pPr>
      <w:r>
        <w:t xml:space="preserve">The role of the</w:t>
      </w:r>
      <w:r>
        <w:t xml:space="preserve"> </w:t>
      </w:r>
      <w:r>
        <w:t xml:space="preserve">Dietitian</w:t>
      </w:r>
      <w:r>
        <w:t xml:space="preserve"> </w:t>
      </w:r>
      <w:r>
        <w:t xml:space="preserve">has thus shifted from merely treating deficiencies to managing chronic lifestyle disorders. In</w:t>
      </w:r>
      <w:r>
        <w:t xml:space="preserve"> </w:t>
      </w:r>
      <w:r>
        <w:t xml:space="preserve">India Mumbai</w:t>
      </w:r>
      <w:r>
        <w:t xml:space="preserve">, where sedentary jobs and high stress levels are common, the demand for clinical nutritionists has skyrocketed. Hospitals such as Breach Candy, Hinduja Hospital, and P.D. Hinduja National Hospital now employ specialized</w:t>
      </w:r>
      <w:r>
        <w:t xml:space="preserve"> </w:t>
      </w:r>
      <w:r>
        <w:t xml:space="preserve">Dietitian</w:t>
      </w:r>
      <w:r>
        <w:t xml:space="preserve"> </w:t>
      </w:r>
      <w:r>
        <w:t xml:space="preserve">teams to manage post-operative care for diabetic patients and individuals recovering from bariatric surgery. The reflection here is that the</w:t>
      </w:r>
      <w:r>
        <w:t xml:space="preserve"> </w:t>
      </w:r>
      <w:r>
        <w:t xml:space="preserve">Dietitian</w:t>
      </w:r>
      <w:r>
        <w:t xml:space="preserve"> </w:t>
      </w:r>
      <w:r>
        <w:t xml:space="preserve">in Mumbai is no longer an optional consultant but a frontline defense against the epidemic of non-communicable diseases.</w:t>
      </w:r>
    </w:p>
    <w:bookmarkEnd w:id="22"/>
    <w:bookmarkStart w:id="23" w:name="X41ddd82b29a59a25086f3fee725e5d2f33a4953"/>
    <w:p>
      <w:pPr>
        <w:pStyle w:val="Heading2"/>
      </w:pPr>
      <w:r>
        <w:t xml:space="preserve">Socioeconomic Disparities and Accessibility</w:t>
      </w:r>
    </w:p>
    <w:p>
      <w:pPr>
        <w:pStyle w:val="FirstParagraph"/>
      </w:pPr>
      <w:r>
        <w:t xml:space="preserve">Navigating the socioeconomic fabric of</w:t>
      </w:r>
      <w:r>
        <w:t xml:space="preserve"> </w:t>
      </w:r>
      <w:r>
        <w:t xml:space="preserve">India Mumbai</w:t>
      </w:r>
      <w:r>
        <w:t xml:space="preserve"> </w:t>
      </w:r>
      <w:r>
        <w:t xml:space="preserve">requires a pragmatic approach from any healthcare provider. The cost of living is among the highest in India, which impacts food accessibility. For a slum dweller, caloric density is often prioritized over nutritional quality due to economic constraints. Conversely, for the affluent resident of Bandra or Juhu, the challenge lies in navigating an oversaturated market of health fads and expensive superfoods.</w:t>
      </w:r>
    </w:p>
    <w:p>
      <w:pPr>
        <w:pStyle w:val="BodyText"/>
      </w:pPr>
      <w:r>
        <w:t xml:space="preserve">A competent</w:t>
      </w:r>
      <w:r>
        <w:t xml:space="preserve"> </w:t>
      </w:r>
      <w:r>
        <w:t xml:space="preserve">Dietitian</w:t>
      </w:r>
      <w:r>
        <w:t xml:space="preserve"> </w:t>
      </w:r>
      <w:r>
        <w:t xml:space="preserve">in this context must be a resourceful educator. They must teach how to make affordable, local foods—such as millets (jowar, bajra), legumes (dal), and seasonal vegetables—nutrient-dense options. In</w:t>
      </w:r>
      <w:r>
        <w:t xml:space="preserve"> </w:t>
      </w:r>
      <w:r>
        <w:t xml:space="preserve">India Mumbai</w:t>
      </w:r>
      <w:r>
        <w:t xml:space="preserve">, the availability of fresh produce varies by district, and the</w:t>
      </w:r>
      <w:r>
        <w:t xml:space="preserve"> </w:t>
      </w:r>
      <w:r>
        <w:t xml:space="preserve">Dietitian</w:t>
      </w:r>
      <w:r>
        <w:t xml:space="preserve"> </w:t>
      </w:r>
      <w:r>
        <w:t xml:space="preserve">must tailor advice to what is locally accessible. This practical adaptation distinguishes a theoretical nutritionist from a true professional serving the community.</w:t>
      </w:r>
    </w:p>
    <w:bookmarkEnd w:id="23"/>
    <w:bookmarkStart w:id="24" w:name="Xbd6e5a1d6ce6e11d3a9ac5d325321eef54ac376"/>
    <w:p>
      <w:pPr>
        <w:pStyle w:val="Heading2"/>
      </w:pPr>
      <w:r>
        <w:t xml:space="preserve">The Impact of Urbanization and Fast Food Culture</w:t>
      </w:r>
    </w:p>
    <w:p>
      <w:pPr>
        <w:pStyle w:val="FirstParagraph"/>
      </w:pPr>
      <w:r>
        <w:t xml:space="preserve">Mumbai’s 24/7 lifestyle has given rise to an unprecedented demand for convenience food. From vada pav to pizza, the convenience of eating on the go often trumps nutritional value. The city’s vibrant street food culture is not just a culinary attraction but a significant contributor to daily caloric intake. The</w:t>
      </w:r>
      <w:r>
        <w:t xml:space="preserve"> </w:t>
      </w:r>
      <w:r>
        <w:t xml:space="preserve">Dietitian</w:t>
      </w:r>
      <w:r>
        <w:t xml:space="preserve"> </w:t>
      </w:r>
      <w:r>
        <w:t xml:space="preserve">plays a crucial educational role in demystifying these foods, showing how they can be consumed in moderation or modified to reduce oil and salt content.</w:t>
      </w:r>
    </w:p>
    <w:p>
      <w:pPr>
        <w:pStyle w:val="BodyText"/>
      </w:pPr>
      <w:r>
        <w:t xml:space="preserve">Moreover, the rise of digital food delivery platforms in</w:t>
      </w:r>
      <w:r>
        <w:t xml:space="preserve"> </w:t>
      </w:r>
      <w:r>
        <w:t xml:space="preserve">India Mumbai</w:t>
      </w:r>
      <w:r>
        <w:t xml:space="preserve"> </w:t>
      </w:r>
      <w:r>
        <w:t xml:space="preserve">has changed eating habits fundamentally. The ease of ordering processed meals has led to a decline in home-cooked food consumption. Here, the</w:t>
      </w:r>
      <w:r>
        <w:t xml:space="preserve"> </w:t>
      </w:r>
      <w:r>
        <w:t xml:space="preserve">Dietitian</w:t>
      </w:r>
      <w:r>
        <w:t xml:space="preserve"> </w:t>
      </w:r>
      <w:r>
        <w:t xml:space="preserve">acts as a behavioral coach, helping clients recognize emotional eating patterns and establish mindful eating habits amidst the chaos of urban life.</w:t>
      </w:r>
    </w:p>
    <w:bookmarkEnd w:id="24"/>
    <w:bookmarkStart w:id="25" w:name="Xf12616e5cc71a2732ec29451d649a399bf54325"/>
    <w:p>
      <w:pPr>
        <w:pStyle w:val="Heading2"/>
      </w:pPr>
      <w:r>
        <w:t xml:space="preserve">Technological Integration and Future Directions</w:t>
      </w:r>
    </w:p>
    <w:p>
      <w:pPr>
        <w:pStyle w:val="FirstParagraph"/>
      </w:pPr>
      <w:r>
        <w:t xml:space="preserve">The future of dietetics in</w:t>
      </w:r>
      <w:r>
        <w:t xml:space="preserve"> </w:t>
      </w:r>
      <w:r>
        <w:t xml:space="preserve">India Mumbai</w:t>
      </w:r>
      <w:r>
        <w:t xml:space="preserve"> </w:t>
      </w:r>
      <w:r>
        <w:t xml:space="preserve">is increasingly intertwined with technology. Tele-nutrition consultations have become standard practice, allowing Dietitians to reach clients across the city’s vast expanse, from Andheri to Thane. Digital apps and wearable devices provide real-time data on activity and sleep, enabling</w:t>
      </w:r>
      <w:r>
        <w:t xml:space="preserve"> </w:t>
      </w:r>
      <w:r>
        <w:t xml:space="preserve">Dietitian</w:t>
      </w:r>
      <w:r>
        <w:t xml:space="preserve">s to offer personalized feedback based on objective metrics rather than just self-reported food diaries.</w:t>
      </w:r>
    </w:p>
    <w:p>
      <w:pPr>
        <w:pStyle w:val="BodyText"/>
      </w:pPr>
      <w:r>
        <w:t xml:space="preserve">This technological shift allows for greater scalability in healthcare. In</w:t>
      </w:r>
      <w:r>
        <w:t xml:space="preserve"> </w:t>
      </w:r>
      <w:r>
        <w:t xml:space="preserve">India Mumbai</w:t>
      </w:r>
      <w:r>
        <w:t xml:space="preserve">, where traffic congestion can be prohibitive, virtual consultations ensure that consistent care is accessible. However, the human element remains irreplaceable; the empathy and cultural understanding provided by a local</w:t>
      </w:r>
      <w:r>
        <w:t xml:space="preserve"> </w:t>
      </w:r>
      <w:r>
        <w:t xml:space="preserve">Dietitian</w:t>
      </w:r>
      <w:r>
        <w:t xml:space="preserve"> </w:t>
      </w:r>
      <w:r>
        <w:t xml:space="preserve">cannot be replicated by an algorithm.</w:t>
      </w:r>
    </w:p>
    <w:bookmarkEnd w:id="25"/>
    <w:bookmarkStart w:id="26" w:name="conclusion"/>
    <w:p>
      <w:pPr>
        <w:pStyle w:val="Heading2"/>
      </w:pPr>
      <w:r>
        <w:t xml:space="preserve">Conclusion</w:t>
      </w:r>
    </w:p>
    <w:p>
      <w:pPr>
        <w:pStyle w:val="FirstParagraph"/>
      </w:pPr>
      <w:r>
        <w:t xml:space="preserve">In conclusion, the profession of the Dietitian in</w:t>
      </w:r>
      <w:r>
        <w:t xml:space="preserve"> </w:t>
      </w:r>
      <w:r>
        <w:t xml:space="preserve">India Mumbai</w:t>
      </w:r>
      <w:r>
        <w:t xml:space="preserve"> </w:t>
      </w:r>
      <w:r>
        <w:t xml:space="preserve">is at a critical juncture. It requires a blend of clinical expertise, cultural sensitivity, and socioeconomic awareness. The challenges posed by rapid urbanization, lifestyle diseases, and diverse dietary traditions demand that Dietitians be adaptive educators rather than rigid prescribers. As</w:t>
      </w:r>
      <w:r>
        <w:t xml:space="preserve"> </w:t>
      </w:r>
      <w:r>
        <w:t xml:space="preserve">India Mumbai</w:t>
      </w:r>
      <w:r>
        <w:t xml:space="preserve"> </w:t>
      </w:r>
      <w:r>
        <w:t xml:space="preserve">continues to evolve as a global metropolitan hub, the role of the</w:t>
      </w:r>
      <w:r>
        <w:t xml:space="preserve"> </w:t>
      </w:r>
      <w:r>
        <w:t xml:space="preserve">Dietitian</w:t>
      </w:r>
      <w:r>
        <w:t xml:space="preserve"> </w:t>
      </w:r>
      <w:r>
        <w:t xml:space="preserve">will only expand in importance. They are not just guiding individuals toward better health; they are contributing to the public health infrastructure of one of Asia’s most dynamic cities. The reflection on this profession reveals that nutrition is not just about food; it is about understanding people, their environments, and their aspirations within the bustling heartbeat of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Dietitian in India Mumbai</dc:title>
  <dc:creator/>
  <dc:language>en</dc:language>
  <cp:keywords/>
  <dcterms:created xsi:type="dcterms:W3CDTF">2026-07-30T03:46:08Z</dcterms:created>
  <dcterms:modified xsi:type="dcterms:W3CDTF">2026-07-30T03:46:08Z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