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Israel</w:t>
      </w:r>
      <w:r>
        <w:t xml:space="preserve"> </w:t>
      </w:r>
      <w:r>
        <w:t xml:space="preserve">Tel</w:t>
      </w:r>
      <w:r>
        <w:t xml:space="preserve"> </w:t>
      </w:r>
      <w:r>
        <w:t xml:space="preserve">Aviv</w:t>
      </w:r>
    </w:p>
    <w:bookmarkStart w:id="25" w:name="Xa24f07d228fd7d95a000c66b2465ea90ec7d4f7"/>
    <w:p>
      <w:pPr>
        <w:pStyle w:val="Heading1"/>
      </w:pPr>
      <w:r>
        <w:t xml:space="preserve">Bridging Tradition and Modernity: A Reflection on the Role of a Dietitian in Israel Tel Aviv</w:t>
      </w:r>
    </w:p>
    <w:p>
      <w:pPr>
        <w:pStyle w:val="FirstParagraph"/>
      </w:pPr>
      <w:r>
        <w:t xml:space="preserve">The city of</w:t>
      </w:r>
      <w:r>
        <w:t xml:space="preserve"> </w:t>
      </w:r>
      <w:r>
        <w:rPr>
          <w:bCs/>
          <w:b/>
        </w:rPr>
        <w:t xml:space="preserve">Tel Aviv, Israel</w:t>
      </w:r>
      <w:r>
        <w:t xml:space="preserve">, is often described as a place where East meets West, where ancient history coexists with cutting-edge modernity, and where diverse cultures converge. It is a vibrant metropolis known for its bustling nightlife, beautiful coastline, and rapidly growing startup ecosystem. However, beneath this energetic veneer lies a complex public health challenge that requires nuanced intervention: the intersection of lifestyle-related diseases with rich cultural dietary traditions. In this context, the role of a</w:t>
      </w:r>
      <w:r>
        <w:t xml:space="preserve"> </w:t>
      </w:r>
      <w:r>
        <w:rPr>
          <w:bCs/>
          <w:b/>
        </w:rPr>
        <w:t xml:space="preserve">Dietitian</w:t>
      </w:r>
      <w:r>
        <w:t xml:space="preserve"> </w:t>
      </w:r>
      <w:r>
        <w:t xml:space="preserve">is not merely that of a prescriber of meal plans, but rather a cultural translator and a vital component of public health infrastructure.</w:t>
      </w:r>
    </w:p>
    <w:bookmarkStart w:id="20" w:name="the-unique-cultural-landscape"/>
    <w:p>
      <w:pPr>
        <w:pStyle w:val="Heading2"/>
      </w:pPr>
      <w:r>
        <w:t xml:space="preserve">The Unique Cultural Landscape</w:t>
      </w:r>
    </w:p>
    <w:p>
      <w:pPr>
        <w:pStyle w:val="FirstParagraph"/>
      </w:pPr>
      <w:r>
        <w:t xml:space="preserve">To understand the necessity and function of dietetics in</w:t>
      </w:r>
      <w:r>
        <w:t xml:space="preserve"> </w:t>
      </w:r>
      <w:r>
        <w:rPr>
          <w:bCs/>
          <w:b/>
        </w:rPr>
        <w:t xml:space="preserve">Tel Aviv, Israel</w:t>
      </w:r>
      <w:r>
        <w:t xml:space="preserve">, one must first appreciate the culinary fabric of the region. The Mediterranean diet is not just a scientific recommendation here; it is a way of life. Meals are communal, food is central to social bonding, and hospitality is a core value. For a</w:t>
      </w:r>
      <w:r>
        <w:t xml:space="preserve"> </w:t>
      </w:r>
      <w:r>
        <w:rPr>
          <w:bCs/>
          <w:b/>
        </w:rPr>
        <w:t xml:space="preserve">Dietitian</w:t>
      </w:r>
      <w:r>
        <w:t xml:space="preserve"> </w:t>
      </w:r>
      <w:r>
        <w:t xml:space="preserve">working in this environment, simply advocating for calorie restriction or macronutrient counting often fails because it ignores the emotional and social weight of eating.</w:t>
      </w:r>
    </w:p>
    <w:p>
      <w:pPr>
        <w:pStyle w:val="BodyText"/>
      </w:pPr>
      <w:r>
        <w:t xml:space="preserve">In</w:t>
      </w:r>
      <w:r>
        <w:t xml:space="preserve"> </w:t>
      </w:r>
      <w:r>
        <w:rPr>
          <w:bCs/>
          <w:b/>
        </w:rPr>
        <w:t xml:space="preserve">Tel Aviv</w:t>
      </w:r>
      <w:r>
        <w:t xml:space="preserve">, the population is incredibly diverse. It includes long-time residents, new immigrants from Ethiopia, Russia, France, and Latin America, as well as a large expatriate community. Each group brings its own dietary habits. A successful</w:t>
      </w:r>
      <w:r>
        <w:t xml:space="preserve"> </w:t>
      </w:r>
      <w:r>
        <w:rPr>
          <w:bCs/>
          <w:b/>
        </w:rPr>
        <w:t xml:space="preserve">Dietitian</w:t>
      </w:r>
      <w:r>
        <w:t xml:space="preserve"> </w:t>
      </w:r>
      <w:r>
        <w:t xml:space="preserve">in this setting must possess high cultural competency. They must understand that for some clients, breaking bread with family is non-negotiable. Therefore, the approach cannot be about forbidding traditional foods like hummus, falafel, or shakshuka. Instead, it involves redefining these dishes—highlighting their inherent nutritional benefits while adjusting preparation methods to reduce excess oil or sodium.</w:t>
      </w:r>
    </w:p>
    <w:bookmarkEnd w:id="20"/>
    <w:bookmarkStart w:id="21" w:name="the-modern-health-crisis"/>
    <w:p>
      <w:pPr>
        <w:pStyle w:val="Heading2"/>
      </w:pPr>
      <w:r>
        <w:t xml:space="preserve">The Modern Health Crisis</w:t>
      </w:r>
    </w:p>
    <w:p>
      <w:pPr>
        <w:pStyle w:val="FirstParagraph"/>
      </w:pPr>
      <w:r>
        <w:t xml:space="preserve">Despite the reputation of Israeli cuisine as healthy,</w:t>
      </w:r>
      <w:r>
        <w:t xml:space="preserve"> </w:t>
      </w:r>
      <w:r>
        <w:rPr>
          <w:bCs/>
          <w:b/>
        </w:rPr>
        <w:t xml:space="preserve">Tel Aviv</w:t>
      </w:r>
      <w:r>
        <w:t xml:space="preserve">, like many Westernized cities, is facing a surge in lifestyle diseases. Obesity rates, type 2 diabetes, and cardiovascular issues are on the rise. This paradox exists because modernization has brought an influx of ultra-processed foods, fast-food chains modeled after American standards, and a more sedentary work culture prevalent in the tech industry that defines much of</w:t>
      </w:r>
      <w:r>
        <w:t xml:space="preserve"> </w:t>
      </w:r>
      <w:r>
        <w:rPr>
          <w:bCs/>
          <w:b/>
        </w:rPr>
        <w:t xml:space="preserve">Tel Aviv’s</w:t>
      </w:r>
      <w:r>
        <w:t xml:space="preserve"> </w:t>
      </w:r>
      <w:r>
        <w:t xml:space="preserve">economy.</w:t>
      </w:r>
    </w:p>
    <w:p>
      <w:pPr>
        <w:pStyle w:val="BodyText"/>
      </w:pPr>
      <w:r>
        <w:t xml:space="preserve">The</w:t>
      </w:r>
      <w:r>
        <w:t xml:space="preserve"> </w:t>
      </w:r>
      <w:r>
        <w:rPr>
          <w:bCs/>
          <w:b/>
        </w:rPr>
        <w:t xml:space="preserve">Dietitian</w:t>
      </w:r>
      <w:r>
        <w:t xml:space="preserve"> </w:t>
      </w:r>
      <w:r>
        <w:t xml:space="preserve">plays a critical role in bridging this gap. They are on the front lines of combating metabolic syndrome among the busy professionals who work long hours in Tel Aviv’s skyscrapers along Rothschild Boulevard or Allenby Street. These individuals often skip breakfast, rely on convenience foods for lunch, and suffer from chronic stress. The intervention required here is not just nutritional education but behavioral coaching. A</w:t>
      </w:r>
      <w:r>
        <w:t xml:space="preserve"> </w:t>
      </w:r>
      <w:r>
        <w:rPr>
          <w:bCs/>
          <w:b/>
        </w:rPr>
        <w:t xml:space="preserve">Dietitian</w:t>
      </w:r>
      <w:r>
        <w:t xml:space="preserve"> </w:t>
      </w:r>
      <w:r>
        <w:t xml:space="preserve">helps these clients find sustainable ways to integrate healthy eating into a hectic schedule without completely abandoning their cultural food preferences.</w:t>
      </w:r>
    </w:p>
    <w:bookmarkEnd w:id="21"/>
    <w:bookmarkStart w:id="22" w:name="the-holistic-approach"/>
    <w:p>
      <w:pPr>
        <w:pStyle w:val="Heading2"/>
      </w:pPr>
      <w:r>
        <w:t xml:space="preserve">The Holistic Approach</w:t>
      </w:r>
    </w:p>
    <w:p>
      <w:pPr>
        <w:pStyle w:val="FirstParagraph"/>
      </w:pPr>
      <w:r>
        <w:t xml:space="preserve">In</w:t>
      </w:r>
      <w:r>
        <w:t xml:space="preserve"> </w:t>
      </w:r>
      <w:r>
        <w:rPr>
          <w:bCs/>
          <w:b/>
        </w:rPr>
        <w:t xml:space="preserve">Tel Aviv, Israel</w:t>
      </w:r>
      <w:r>
        <w:t xml:space="preserve">, the best dietetic practices are increasingly holistic. This means considering mental health alongside physical nutrition. The fast-paced nature of life in</w:t>
      </w:r>
      <w:r>
        <w:t xml:space="preserve"> </w:t>
      </w:r>
      <w:r>
        <w:rPr>
          <w:bCs/>
          <w:b/>
        </w:rPr>
        <w:t xml:space="preserve">Tel Aviv</w:t>
      </w:r>
      <w:r>
        <w:t xml:space="preserve"> </w:t>
      </w:r>
      <w:r>
        <w:t xml:space="preserve">can lead to emotional eating and disordered relationships with food. A reflective approach by a</w:t>
      </w:r>
      <w:r>
        <w:t xml:space="preserve"> </w:t>
      </w:r>
      <w:r>
        <w:rPr>
          <w:bCs/>
          <w:b/>
        </w:rPr>
        <w:t xml:space="preserve">Dietitian</w:t>
      </w:r>
      <w:r>
        <w:t xml:space="preserve"> </w:t>
      </w:r>
      <w:r>
        <w:t xml:space="preserve">involves asking not just "what" a patient eats, but "why" they eat that way.</w:t>
      </w:r>
    </w:p>
    <w:p>
      <w:pPr>
        <w:pStyle w:val="BodyText"/>
      </w:pPr>
      <w:r>
        <w:t xml:space="preserve">For instance, during religious holidays such as Passover or Rosh Hashanah, the dietary landscape changes drastically. Sweets become abundant, and cooking traditions shift. A</w:t>
      </w:r>
      <w:r>
        <w:t xml:space="preserve"> </w:t>
      </w:r>
      <w:r>
        <w:rPr>
          <w:bCs/>
          <w:b/>
        </w:rPr>
        <w:t xml:space="preserve">Dietitian</w:t>
      </w:r>
      <w:r>
        <w:t xml:space="preserve"> </w:t>
      </w:r>
      <w:r>
        <w:t xml:space="preserve">must be prepared to guide clients through these periods not with restriction, but with mindfulness and moderation strategies that respect religious observance while maintaining health goals. This sensitivity builds trust. When a client in</w:t>
      </w:r>
      <w:r>
        <w:t xml:space="preserve"> </w:t>
      </w:r>
      <w:r>
        <w:rPr>
          <w:bCs/>
          <w:b/>
        </w:rPr>
        <w:t xml:space="preserve">Tel Aviv</w:t>
      </w:r>
      <w:r>
        <w:t xml:space="preserve"> </w:t>
      </w:r>
      <w:r>
        <w:t xml:space="preserve">feels understood rather than judged, they are more likely to adhere to long-term lifestyle changes.</w:t>
      </w:r>
    </w:p>
    <w:bookmarkEnd w:id="22"/>
    <w:bookmarkStart w:id="23" w:name="community-and-prevention"/>
    <w:p>
      <w:pPr>
        <w:pStyle w:val="Heading2"/>
      </w:pPr>
      <w:r>
        <w:t xml:space="preserve">Community and Prevention</w:t>
      </w:r>
    </w:p>
    <w:p>
      <w:pPr>
        <w:pStyle w:val="FirstParagraph"/>
      </w:pPr>
      <w:r>
        <w:t xml:space="preserve">Beyond individual consultations, the role of a</w:t>
      </w:r>
      <w:r>
        <w:t xml:space="preserve"> </w:t>
      </w:r>
      <w:r>
        <w:rPr>
          <w:bCs/>
          <w:b/>
        </w:rPr>
        <w:t xml:space="preserve">Dietitian</w:t>
      </w:r>
      <w:r>
        <w:t xml:space="preserve"> </w:t>
      </w:r>
      <w:r>
        <w:t xml:space="preserve">in</w:t>
      </w:r>
      <w:r>
        <w:t xml:space="preserve"> </w:t>
      </w:r>
      <w:r>
        <w:rPr>
          <w:bCs/>
          <w:b/>
        </w:rPr>
        <w:t xml:space="preserve">Tel Aviv, Israel</w:t>
      </w:r>
      <w:r>
        <w:t xml:space="preserve"> </w:t>
      </w:r>
      <w:r>
        <w:t xml:space="preserve">extends into community health education. There is a growing movement toward food sovereignty and sustainability in the city. Local farmers' markets are thriving, and there is a renewed interest in indigenous Israeli ingredients like za’atar, tahini, and fresh seasonal vegetables produced by local kibbutzim and startups.</w:t>
      </w:r>
    </w:p>
    <w:p>
      <w:pPr>
        <w:pStyle w:val="BodyText"/>
      </w:pPr>
      <w:r>
        <w:t xml:space="preserve">A</w:t>
      </w:r>
      <w:r>
        <w:t xml:space="preserve"> </w:t>
      </w:r>
      <w:r>
        <w:rPr>
          <w:bCs/>
          <w:b/>
        </w:rPr>
        <w:t xml:space="preserve">Dietitian</w:t>
      </w:r>
      <w:r>
        <w:t xml:space="preserve"> </w:t>
      </w:r>
      <w:r>
        <w:t xml:space="preserve">acts as an educator in this space, promoting the environmental benefits of eating locally sourced produce. They can lead workshops in schools and community centers across</w:t>
      </w:r>
      <w:r>
        <w:t xml:space="preserve"> </w:t>
      </w:r>
      <w:r>
        <w:rPr>
          <w:bCs/>
          <w:b/>
        </w:rPr>
        <w:t xml:space="preserve">Tel Aviv</w:t>
      </w:r>
      <w:r>
        <w:t xml:space="preserve">, teaching children to appreciate traditional foods while understanding their nutritional value. By framing healthy eating as a celebration of local heritage rather than a medical burden, these professionals can foster generational change.</w:t>
      </w:r>
    </w:p>
    <w:bookmarkEnd w:id="23"/>
    <w:bookmarkStart w:id="24" w:name="conclusion"/>
    <w:p>
      <w:pPr>
        <w:pStyle w:val="Heading2"/>
      </w:pPr>
      <w:r>
        <w:t xml:space="preserve">Conclusion</w:t>
      </w:r>
    </w:p>
    <w:p>
      <w:pPr>
        <w:pStyle w:val="FirstParagraph"/>
      </w:pPr>
      <w:r>
        <w:t xml:space="preserve">In conclusion, the practice of dietetics in</w:t>
      </w:r>
      <w:r>
        <w:t xml:space="preserve"> </w:t>
      </w:r>
      <w:r>
        <w:rPr>
          <w:bCs/>
          <w:b/>
        </w:rPr>
        <w:t xml:space="preserve">Tel Aviv, Israel</w:t>
      </w:r>
      <w:r>
        <w:t xml:space="preserve">, is a dynamic field that requires more than just scientific knowledge. It demands cultural empathy, adaptability, and a deep understanding of the socio-economic factors influencing food choices in this unique city. The</w:t>
      </w:r>
      <w:r>
        <w:t xml:space="preserve"> </w:t>
      </w:r>
      <w:r>
        <w:rPr>
          <w:bCs/>
          <w:b/>
        </w:rPr>
        <w:t xml:space="preserve">Dietitian</w:t>
      </w:r>
      <w:r>
        <w:t xml:space="preserve"> </w:t>
      </w:r>
      <w:r>
        <w:t xml:space="preserve">serves as a bridge between the rich culinary traditions of the past and the health challenges of the future.</w:t>
      </w:r>
    </w:p>
    <w:p>
      <w:pPr>
        <w:pStyle w:val="BodyText"/>
      </w:pPr>
      <w:r>
        <w:t xml:space="preserve">As</w:t>
      </w:r>
      <w:r>
        <w:t xml:space="preserve"> </w:t>
      </w:r>
      <w:r>
        <w:rPr>
          <w:bCs/>
          <w:b/>
        </w:rPr>
        <w:t xml:space="preserve">Tel Aviv</w:t>
      </w:r>
      <w:r>
        <w:t xml:space="preserve"> </w:t>
      </w:r>
      <w:r>
        <w:t xml:space="preserve">continues to evolve, so too will its nutritional needs. However, one thing remains constant: food is at the heart of Israeli life. By respecting this reality and working collaboratively with communities,</w:t>
      </w:r>
      <w:r>
        <w:t xml:space="preserve"> </w:t>
      </w:r>
      <w:r>
        <w:rPr>
          <w:bCs/>
          <w:b/>
        </w:rPr>
        <w:t xml:space="preserve">Dietitians</w:t>
      </w:r>
      <w:r>
        <w:t xml:space="preserve"> </w:t>
      </w:r>
      <w:r>
        <w:t xml:space="preserve">can make a profound impact on public health. They do not just prescribe diets; they help people navigate their relationship with food in a way that honors both their bodies and their culture. In doing so, they contribute to the overall well-being of one of the most vibrant cities in the Middle East.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Dietitian in Israel Tel Aviv</dc:title>
  <dc:creator/>
  <dc:language>en</dc:language>
  <cp:keywords/>
  <dcterms:created xsi:type="dcterms:W3CDTF">2026-07-30T05:48:03Z</dcterms:created>
  <dcterms:modified xsi:type="dcterms:W3CDTF">2026-07-30T05:48:03Z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