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Japan,</w:t>
      </w:r>
      <w:r>
        <w:t xml:space="preserve"> </w:t>
      </w:r>
      <w:r>
        <w:t xml:space="preserve">Tokyo</w:t>
      </w:r>
    </w:p>
    <w:bookmarkStart w:id="26" w:name="X73994897beec037a97ddb62e6ec94a8301bb8ee"/>
    <w:p>
      <w:pPr>
        <w:pStyle w:val="Heading1"/>
      </w:pPr>
      <w:r>
        <w:t xml:space="preserve">The Silent Alchemist of Wellness</w:t>
      </w:r>
      <w:r>
        <w:br/>
      </w:r>
      <w:r>
        <w:t xml:space="preserve">A Reflection on the Dietitian in Japan, Tokyo</w:t>
      </w:r>
    </w:p>
    <w:bookmarkStart w:id="20" w:name="i.-introduction-to-a-unique-intersection"/>
    <w:p>
      <w:pPr>
        <w:pStyle w:val="Heading2"/>
      </w:pPr>
      <w:r>
        <w:t xml:space="preserve">I. Introduction to a Unique Intersection</w:t>
      </w:r>
    </w:p>
    <w:p>
      <w:pPr>
        <w:pStyle w:val="FirstParagraph"/>
      </w:pPr>
      <w:r>
        <w:t xml:space="preserve">In the bustling heart of one of the world's most vibrant and complex metropolises, Tokyo stands as a testament to human ingenuity and cultural depth. Yet, amidst this urban sprawl of neon lights, towering skyscrapers, and rapid digital integration, there exists an ancient rhythm governed by health traditions that date back centuries. It is within this specific context—</w:t>
      </w:r>
      <w:r>
        <w:rPr>
          <w:bCs/>
          <w:b/>
        </w:rPr>
        <w:t xml:space="preserve">Japan Tokyo</w:t>
      </w:r>
      <w:r>
        <w:t xml:space="preserve">—that the role of the</w:t>
      </w:r>
      <w:r>
        <w:t xml:space="preserve"> </w:t>
      </w:r>
      <w:r>
        <w:rPr>
          <w:bCs/>
          <w:b/>
        </w:rPr>
        <w:t xml:space="preserve">Dietitian</w:t>
      </w:r>
      <w:r>
        <w:t xml:space="preserve"> </w:t>
      </w:r>
      <w:r>
        <w:t xml:space="preserve">transcends mere nutritional advice to become a pivotal guardian of public health and cultural preservation. Reflecting on the profession in this locale reveals not just a medical specialty, but a philosophical bridge between traditional Japanese aesthetics, modern medical science, and societal well-being.</w:t>
      </w:r>
    </w:p>
    <w:bookmarkEnd w:id="20"/>
    <w:bookmarkStart w:id="21" w:name="ii.-the-cultural-weight-of-food-in-tokyo"/>
    <w:p>
      <w:pPr>
        <w:pStyle w:val="Heading2"/>
      </w:pPr>
      <w:r>
        <w:t xml:space="preserve">II. The Cultural Weight of Food in Tokyo</w:t>
      </w:r>
    </w:p>
    <w:p>
      <w:pPr>
        <w:pStyle w:val="FirstParagraph"/>
      </w:pPr>
      <w:r>
        <w:t xml:space="preserve">To understand the</w:t>
      </w:r>
      <w:r>
        <w:t xml:space="preserve"> </w:t>
      </w:r>
      <w:r>
        <w:rPr>
          <w:bCs/>
          <w:b/>
        </w:rPr>
        <w:t xml:space="preserve">Dietitian</w:t>
      </w:r>
      <w:r>
        <w:t xml:space="preserve">, one must first understand the cultural gravity of food in</w:t>
      </w:r>
      <w:r>
        <w:t xml:space="preserve"> </w:t>
      </w:r>
      <w:r>
        <w:rPr>
          <w:bCs/>
          <w:b/>
        </w:rPr>
        <w:t xml:space="preserve">Japan Tokyo</w:t>
      </w:r>
      <w:r>
        <w:t xml:space="preserve">. Here, eating is not merely a biological necessity but a deeply ritualistic practice known as "ichiju-sansai" (one soup, three dishes). The emphasis is placed on balance, seasonality ("shun"), and visual harmony. Unlike Western models where dietetics might focus heavily on calorie restriction or macronutrient counting in isolation, the</w:t>
      </w:r>
      <w:r>
        <w:t xml:space="preserve"> </w:t>
      </w:r>
      <w:r>
        <w:rPr>
          <w:bCs/>
          <w:b/>
        </w:rPr>
        <w:t xml:space="preserve">Dietitian</w:t>
      </w:r>
      <w:r>
        <w:t xml:space="preserve"> </w:t>
      </w:r>
      <w:r>
        <w:t xml:space="preserve">in this environment must navigate a landscape where food is emotional heritage. A professional working here cannot simply prescribe a meal plan; they must curate an experience that respects the patient’s history while gently steering them toward metabolic health.</w:t>
      </w:r>
    </w:p>
    <w:bookmarkEnd w:id="21"/>
    <w:bookmarkStart w:id="22" w:name="iii.-bridging-tradition-and-modernity"/>
    <w:p>
      <w:pPr>
        <w:pStyle w:val="Heading2"/>
      </w:pPr>
      <w:r>
        <w:t xml:space="preserve">III. Bridging Tradition and Modernity</w:t>
      </w:r>
    </w:p>
    <w:p>
      <w:pPr>
        <w:pStyle w:val="FirstParagraph"/>
      </w:pPr>
      <w:r>
        <w:rPr>
          <w:bCs/>
          <w:b/>
        </w:rPr>
        <w:t xml:space="preserve">Japan Tokyo</w:t>
      </w:r>
      <w:r>
        <w:t xml:space="preserve"> </w:t>
      </w:r>
      <w:r>
        <w:t xml:space="preserve">presents a unique paradox: it boasts one of the highest life expectancies in the world, driven by traditional dietary habits, yet faces an escalating crisis of lifestyle diseases such as obesity, diabetes, and hypertension due to increasing westernization. The</w:t>
      </w:r>
      <w:r>
        <w:t xml:space="preserve"> </w:t>
      </w:r>
      <w:r>
        <w:rPr>
          <w:bCs/>
          <w:b/>
        </w:rPr>
        <w:t xml:space="preserve">Dietitian</w:t>
      </w:r>
      <w:r>
        <w:t xml:space="preserve"> </w:t>
      </w:r>
      <w:r>
        <w:t xml:space="preserve">serves as the crucial mediator in this dichotomy. They are tasked with modernizing traditional diets without stripping them of their cultural soul. For instance, replacing heavy miso pastes with lower-sodium alternatives or integrating whole grains into refined white rice menus requires a delicate touch.</w:t>
      </w:r>
    </w:p>
    <w:p>
      <w:pPr>
        <w:pStyle w:val="BodyText"/>
      </w:pPr>
      <w:r>
        <w:t xml:space="preserve">In my reflection, I observe that the successful</w:t>
      </w:r>
      <w:r>
        <w:t xml:space="preserve"> </w:t>
      </w:r>
      <w:r>
        <w:rPr>
          <w:bCs/>
          <w:b/>
        </w:rPr>
        <w:t xml:space="preserve">Dietitian</w:t>
      </w:r>
      <w:r>
        <w:t xml:space="preserve"> </w:t>
      </w:r>
      <w:r>
        <w:t xml:space="preserve">in this region possesses a dual literacy. They must be fluent in the biochemical language of insulin resistance and lipid profiles while simultaneously being literate in the cultural nuances of Japanese hospitality ("omotenashi"). This means presenting healthy food not as a deprivation but as an elevation of taste. The challenge is profound: how does one convince a busy corporate worker in Shinjuku, who relies on convenient convenience store meals, that the traditional fish and vegetable bowl offered by their</w:t>
      </w:r>
      <w:r>
        <w:t xml:space="preserve"> </w:t>
      </w:r>
      <w:r>
        <w:rPr>
          <w:bCs/>
          <w:b/>
        </w:rPr>
        <w:t xml:space="preserve">Dietitian</w:t>
      </w:r>
      <w:r>
        <w:t xml:space="preserve"> </w:t>
      </w:r>
      <w:r>
        <w:t xml:space="preserve">will sustain them better than high-carb processed options? The answer lies in education framed through empathy rather than judgment.</w:t>
      </w:r>
    </w:p>
    <w:bookmarkEnd w:id="22"/>
    <w:bookmarkStart w:id="23" w:name="iv.-the-clinical-and-community-impact"/>
    <w:p>
      <w:pPr>
        <w:pStyle w:val="Heading2"/>
      </w:pPr>
      <w:r>
        <w:t xml:space="preserve">IV. The Clinical and Community Impact</w:t>
      </w:r>
    </w:p>
    <w:p>
      <w:pPr>
        <w:pStyle w:val="FirstParagraph"/>
      </w:pPr>
      <w:r>
        <w:t xml:space="preserve">The scope of a</w:t>
      </w:r>
      <w:r>
        <w:t xml:space="preserve"> </w:t>
      </w:r>
      <w:r>
        <w:rPr>
          <w:bCs/>
          <w:b/>
        </w:rPr>
        <w:t xml:space="preserve">Dietitian</w:t>
      </w:r>
      <w:r>
        <w:t xml:space="preserve">'s work in</w:t>
      </w:r>
      <w:r>
        <w:t xml:space="preserve"> </w:t>
      </w:r>
      <w:r>
        <w:rPr>
          <w:bCs/>
          <w:b/>
        </w:rPr>
        <w:t xml:space="preserve">Japan Tokyo</w:t>
      </w:r>
      <w:r>
        <w:t xml:space="preserve"> </w:t>
      </w:r>
      <w:r>
        <w:t xml:space="preserve">extends beyond the clinic walls. Due to the aging population density characteristic of Japanese society, many dietitians operate within community health centers and hospitals, addressing "metabolic syndrome" (known locally as *Metabo*). Here, the role is preventative rather than reactive. The</w:t>
      </w:r>
      <w:r>
        <w:t xml:space="preserve"> </w:t>
      </w:r>
      <w:r>
        <w:rPr>
          <w:bCs/>
          <w:b/>
        </w:rPr>
        <w:t xml:space="preserve">Dietitian</w:t>
      </w:r>
      <w:r>
        <w:t xml:space="preserve"> </w:t>
      </w:r>
      <w:r>
        <w:t xml:space="preserve">acts as a coach for longevity.</w:t>
      </w:r>
    </w:p>
    <w:p>
      <w:pPr>
        <w:pStyle w:val="BodyText"/>
      </w:pPr>
      <w:r>
        <w:t xml:space="preserve">I am particularly struck by the collaborative nature of healthcare in this setting. Dietitians do not work in silos; they are integral parts of multidisciplinary teams including physicians, nurses, and physical therapists. In Tokyo’s high-pressure corporate culture, companies often employ</w:t>
      </w:r>
      <w:r>
        <w:t xml:space="preserve"> </w:t>
      </w:r>
      <w:r>
        <w:rPr>
          <w:bCs/>
          <w:b/>
        </w:rPr>
        <w:t xml:space="preserve">Dietitian</w:t>
      </w:r>
      <w:r>
        <w:t xml:space="preserve">s to conduct workplace health guidance. These professionals analyze employee data to create targeted interventions for stress-related eating or lack of movement during long office hours. This systemic approach highlights how the profession is woven into the fabric of social infrastructure in</w:t>
      </w:r>
      <w:r>
        <w:t xml:space="preserve"> </w:t>
      </w:r>
      <w:r>
        <w:rPr>
          <w:bCs/>
          <w:b/>
        </w:rPr>
        <w:t xml:space="preserve">Japan Tokyo</w:t>
      </w:r>
      <w:r>
        <w:t xml:space="preserve">.</w:t>
      </w:r>
    </w:p>
    <w:bookmarkEnd w:id="23"/>
    <w:bookmarkStart w:id="24" w:name="X7745a11ead6cb6f0f4cbe86731b61be3949b86a"/>
    <w:p>
      <w:pPr>
        <w:pStyle w:val="Heading2"/>
      </w:pPr>
      <w:r>
        <w:t xml:space="preserve">V. Personal Reflection on Professional Identity</w:t>
      </w:r>
    </w:p>
    <w:p>
      <w:pPr>
        <w:pStyle w:val="FirstParagraph"/>
      </w:pPr>
      <w:r>
        <w:t xml:space="preserve">Reflecting on this role, I realize that being a</w:t>
      </w:r>
      <w:r>
        <w:t xml:space="preserve"> </w:t>
      </w:r>
      <w:r>
        <w:rPr>
          <w:bCs/>
          <w:b/>
        </w:rPr>
        <w:t xml:space="preserve">Dietitian</w:t>
      </w:r>
      <w:r>
        <w:t xml:space="preserve"> </w:t>
      </w:r>
      <w:r>
        <w:t xml:space="preserve">in</w:t>
      </w:r>
      <w:r>
        <w:t xml:space="preserve"> </w:t>
      </w:r>
      <w:r>
        <w:rPr>
          <w:bCs/>
          <w:b/>
        </w:rPr>
        <w:t xml:space="preserve">Japan Tokyo</w:t>
      </w:r>
      <w:r>
        <w:t xml:space="preserve"> </w:t>
      </w:r>
      <w:r>
        <w:t xml:space="preserve">requires a specific type of resilience and adaptability. It demands the humility to listen to patients who may be deeply skeptical of dietary changes that disrupt long-standing family traditions. It requires creativity in meal planning for individuals with limited kitchen space in small Tokyo apartments, where fresh produce storage is challenging.</w:t>
      </w:r>
    </w:p>
    <w:p>
      <w:pPr>
        <w:pStyle w:val="BodyText"/>
      </w:pPr>
      <w:r>
        <w:t xml:space="preserve">Furthermore, there is a sense of quiet pride associated with this profession here. The</w:t>
      </w:r>
      <w:r>
        <w:t xml:space="preserve"> </w:t>
      </w:r>
      <w:r>
        <w:rPr>
          <w:bCs/>
          <w:b/>
        </w:rPr>
        <w:t xml:space="preserve">Dietitian</w:t>
      </w:r>
      <w:r>
        <w:t xml:space="preserve"> </w:t>
      </w:r>
      <w:r>
        <w:t xml:space="preserve">is often viewed as an authority figure trusted by the community. In a city known for its politeness and indirect communication, food becomes a neutral ground for honest conversation about health struggles that might otherwise be stigmatized. The</w:t>
      </w:r>
      <w:r>
        <w:t xml:space="preserve"> </w:t>
      </w:r>
      <w:r>
        <w:rPr>
          <w:bCs/>
          <w:b/>
        </w:rPr>
        <w:t xml:space="preserve">Dietitian</w:t>
      </w:r>
      <w:r>
        <w:t xml:space="preserve"> </w:t>
      </w:r>
      <w:r>
        <w:t xml:space="preserve">provides this safe space, using nutrition as the key to unlocking broader lifestyle improvements.</w:t>
      </w:r>
    </w:p>
    <w:bookmarkEnd w:id="24"/>
    <w:bookmarkStart w:id="25" w:name="Xb283097c67eefa85304bb11a646e95c88b9fb5c"/>
    <w:p>
      <w:pPr>
        <w:pStyle w:val="Heading2"/>
      </w:pPr>
      <w:r>
        <w:t xml:space="preserve">VI. Conclusion: A Blueprint for Global Practice</w:t>
      </w:r>
    </w:p>
    <w:p>
      <w:pPr>
        <w:pStyle w:val="FirstParagraph"/>
      </w:pPr>
      <w:r>
        <w:t xml:space="preserve">In conclusion, the profession of the</w:t>
      </w:r>
      <w:r>
        <w:t xml:space="preserve"> </w:t>
      </w:r>
      <w:r>
        <w:rPr>
          <w:bCs/>
          <w:b/>
        </w:rPr>
        <w:t xml:space="preserve">Dietitian</w:t>
      </w:r>
      <w:r>
        <w:t xml:space="preserve">, when contextualized within</w:t>
      </w:r>
      <w:r>
        <w:t xml:space="preserve"> </w:t>
      </w:r>
      <w:r>
        <w:rPr>
          <w:bCs/>
          <w:b/>
        </w:rPr>
        <w:t xml:space="preserve">Japan Tokyo</w:t>
      </w:r>
      <w:r>
        <w:t xml:space="preserve">, offers valuable lessons for global healthcare practices. It demonstrates that nutrition is not a one-size-fits-all formula but a culturally embedded practice that requires deep local knowledge. The synergy between ancient culinary wisdom and modern clinical science in this region creates a model of care that is both humane and scientifically robust.</w:t>
      </w:r>
    </w:p>
    <w:p>
      <w:pPr>
        <w:pStyle w:val="BodyText"/>
      </w:pPr>
      <w:r>
        <w:t xml:space="preserve">As I reflect on the future, it is clear that the demand for skilled</w:t>
      </w:r>
      <w:r>
        <w:t xml:space="preserve"> </w:t>
      </w:r>
      <w:r>
        <w:rPr>
          <w:bCs/>
          <w:b/>
        </w:rPr>
        <w:t xml:space="preserve">Dietitian</w:t>
      </w:r>
      <w:r>
        <w:t xml:space="preserve">s in</w:t>
      </w:r>
      <w:r>
        <w:t xml:space="preserve"> </w:t>
      </w:r>
      <w:r>
        <w:rPr>
          <w:bCs/>
          <w:b/>
        </w:rPr>
        <w:t xml:space="preserve">Japan Tokyo</w:t>
      </w:r>
      <w:r>
        <w:t xml:space="preserve"> </w:t>
      </w:r>
      <w:r>
        <w:t xml:space="preserve">will only grow. As the population continues to age and lifestyle diseases evolve, these professionals will remain at the forefront of public health strategy. They are not just counting calories; they are preserving a culture of well-being, ensuring that while Tokyo speeds into the future, it does so with a healthy body and a nourished spirit.</w:t>
      </w:r>
    </w:p>
    <w:p>
      <w:pPr>
        <w:pStyle w:val="BodyText"/>
      </w:pPr>
      <w:r>
        <w:t xml:space="preserve">This reflection underscores that to practice as a</w:t>
      </w:r>
      <w:r>
        <w:t xml:space="preserve"> </w:t>
      </w:r>
      <w:r>
        <w:rPr>
          <w:bCs/>
          <w:b/>
        </w:rPr>
        <w:t xml:space="preserve">Dietitian</w:t>
      </w:r>
      <w:r>
        <w:t xml:space="preserve"> </w:t>
      </w:r>
      <w:r>
        <w:t xml:space="preserve">in</w:t>
      </w:r>
      <w:r>
        <w:t xml:space="preserve"> </w:t>
      </w:r>
      <w:r>
        <w:rPr>
          <w:bCs/>
          <w:b/>
        </w:rPr>
        <w:t xml:space="preserve">Japan Tokyo</w:t>
      </w:r>
      <w:r>
        <w:t xml:space="preserve"> </w:t>
      </w:r>
      <w:r>
        <w:t xml:space="preserve">is to engage in an ongoing dialogue between the past and the present, utilizing food as the primary tool for healing. It is a role of immense responsibility, requiring intellectual rigor and emotional intelligence, ultimately contributing to one of the most successful public health outcomes in human history.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Dietitian in Japan, Tokyo</dc:title>
  <dc:creator/>
  <dc:language>en</dc:language>
  <cp:keywords/>
  <dcterms:created xsi:type="dcterms:W3CDTF">2026-07-30T04:43:50Z</dcterms:created>
  <dcterms:modified xsi:type="dcterms:W3CDTF">2026-07-30T04:43:50Z</dcterms:modified>
</cp:coreProperties>
</file>

<file path=docProps/custom.xml><?xml version="1.0" encoding="utf-8"?>
<Properties xmlns="http://schemas.openxmlformats.org/officeDocument/2006/custom-properties" xmlns:vt="http://schemas.openxmlformats.org/officeDocument/2006/docPropsVTypes"/>
</file>