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Kuwait</w:t>
      </w:r>
      <w:r>
        <w:t xml:space="preserve"> </w:t>
      </w:r>
      <w:r>
        <w:t xml:space="preserve">City</w:t>
      </w:r>
    </w:p>
    <w:bookmarkStart w:id="26" w:name="X56e77a74a49aaab8891df5c666afef011b0eb05"/>
    <w:p>
      <w:pPr>
        <w:pStyle w:val="Heading1"/>
      </w:pPr>
      <w:r>
        <w:t xml:space="preserve">A Cultural and Clinical Intersection:</w:t>
      </w:r>
      <w:r>
        <w:br/>
      </w:r>
      <w:r>
        <w:t xml:space="preserve">A Reflection Paper on the Role of a Dietitian in Kuwait City</w:t>
      </w:r>
    </w:p>
    <w:p>
      <w:pPr>
        <w:pStyle w:val="FirstParagraph"/>
      </w:pPr>
      <w:r>
        <w:rPr>
          <w:bCs/>
          <w:b/>
        </w:rPr>
        <w:t xml:space="preserve">Date:</w:t>
      </w:r>
      <w:r>
        <w:t xml:space="preserve"> </w:t>
      </w:r>
      <w:r>
        <w:t xml:space="preserve">October 26, 2023</w:t>
      </w:r>
      <w:r>
        <w:br/>
      </w:r>
      <w:r>
        <w:rPr>
          <w:bCs/>
          <w:b/>
        </w:rPr>
        <w:t xml:space="preserve">Subject:</w:t>
      </w:r>
      <w:r>
        <w:t xml:space="preserve">The Professional Practice of Dietetics within the Specific Context of Kuwait City</w:t>
      </w:r>
    </w:p>
    <w:bookmarkStart w:id="20" w:name="X4aa18acf8b63aa6f59b8ea6b68e5c9cacf29b8d"/>
    <w:p>
      <w:pPr>
        <w:pStyle w:val="Heading2"/>
      </w:pPr>
      <w:r>
        <w:t xml:space="preserve">I. Introduction: The Convergence of Tradition and Modernity</w:t>
      </w:r>
    </w:p>
    <w:p>
      <w:pPr>
        <w:pStyle w:val="FirstParagraph"/>
      </w:pPr>
      <w:r>
        <w:t xml:space="preserve">In the bustling metropolitan landscape of Kuwait City, where ancient Bedouin traditions seamlessly intertwine with ultra-modern architectural marvels, few professions are as critical to public health as that of the Dietitian. This reflection paper seeks to explore the multifaceted role of a Dietitian within this unique cultural and geographic context. As one engages deeply with the concept of nutrition in Kuwait City, it becomes evident that dietary counseling is not merely a clinical transaction involving calories and macronutrients; rather, it is a complex dance between heritage, religion, socioeconomic status, and the rapid Westernization of lifestyle habits. The Dietitian in this region stands as both an educator and a cultural broker, tasked with navigating the delicate balance between preserving cherished culinary traditions while addressing the rising tide of non-communicable diseases.</w:t>
      </w:r>
    </w:p>
    <w:bookmarkEnd w:id="20"/>
    <w:bookmarkStart w:id="21" w:name="ii.-the-cultural-fabric-food-as-identity"/>
    <w:p>
      <w:pPr>
        <w:pStyle w:val="Heading2"/>
      </w:pPr>
      <w:r>
        <w:t xml:space="preserve">II. The Cultural Fabric: Food as Identity</w:t>
      </w:r>
    </w:p>
    <w:p>
      <w:pPr>
        <w:pStyle w:val="FirstParagraph"/>
      </w:pPr>
      <w:r>
        <w:t xml:space="preserve">To understand the practice of a Dietitian in Kuwait City, one must first appreciate that food here is far more than fuel; it is an expression of hospitality, community, and identity. In the social fabric of Kuwait City, refusal to accept food offered by a host can be seen as disrespectful. This cultural norm presents a significant challenge for the Dietitian when advising patients on portion control or caloric restriction. When reflecting on consultations held in Kuwait City, it is clear that successful dietary interventions must respect these deep-seated social rituals. A generic meal plan that excludes traditional dishes such as Machboos (spiced rice with meat), Harees (wheat and meat porridge), or Luqaimat (sweet dumplings) is likely to fail because it alienates the patient from their cultural comfort zone.</w:t>
      </w:r>
    </w:p>
    <w:p>
      <w:pPr>
        <w:pStyle w:val="BodyText"/>
      </w:pPr>
      <w:r>
        <w:t xml:space="preserve">Therefore, the effective Dietitian in Kuwait City must possess high cultural competence. They must learn to modify traditional recipes rather than eliminate them. For instance, suggesting leaner cuts of meat for Machboos or reducing sugar content in Luqaimat while maintaining the essential spice profiles allows patients to maintain their social bonds and cultural pride without compromising their health goals. This approach transforms the Dietitian from an external critic into a supportive partner who values the patient’s heritage.</w:t>
      </w:r>
    </w:p>
    <w:bookmarkEnd w:id="21"/>
    <w:bookmarkStart w:id="22" w:name="X1883b711e9fea2bc5393c382767957ec0f86d1f"/>
    <w:p>
      <w:pPr>
        <w:pStyle w:val="Heading2"/>
      </w:pPr>
      <w:r>
        <w:t xml:space="preserve">III. The Health Crisis: A Shift in Lifestyle</w:t>
      </w:r>
    </w:p>
    <w:p>
      <w:pPr>
        <w:pStyle w:val="FirstParagraph"/>
      </w:pPr>
      <w:r>
        <w:t xml:space="preserve">Despite the rich culinary history, Kuwait City faces a severe public health crisis driven by lifestyle changes. The modernization of life in Kuwait City has led to a sedentary existence for many residents, compounded by the availability of high-calorie fast food and sugary beverages. Reflections on epidemiological data reveal alarming rates of obesity, type 2 diabetes, and cardiovascular disease within the population. These statistics underscore the urgent necessity for professional Dietitians in Kuwait City.</w:t>
      </w:r>
    </w:p>
    <w:p>
      <w:pPr>
        <w:pStyle w:val="BodyText"/>
      </w:pPr>
      <w:r>
        <w:t xml:space="preserve">The role of the Dietitian extends beyond individual counseling to include public health advocacy. In schools and corporate sectors across Kuwait City, Dietitians are increasingly involved in policy-making to promote healthier environments. This includes advocating for clearer labeling on food products, encouraging physical activity breaks during work hours, and designing cafeteria menus that offer balanced options alongside traditional favorites. The reflection here is one of responsibility: the Dietitian is not only treating individuals but also shaping the health trajectory of future generations in Kuwait City by instilling healthy habits early in life.</w:t>
      </w:r>
    </w:p>
    <w:bookmarkEnd w:id="22"/>
    <w:bookmarkStart w:id="23" w:name="Xe06e8b74a9e1b997e67bae3b078c797bb1b2c30"/>
    <w:p>
      <w:pPr>
        <w:pStyle w:val="Heading2"/>
      </w:pPr>
      <w:r>
        <w:t xml:space="preserve">IV. Religious Considerations: Fasting and Feasting</w:t>
      </w:r>
    </w:p>
    <w:p>
      <w:pPr>
        <w:pStyle w:val="FirstParagraph"/>
      </w:pPr>
      <w:r>
        <w:t xml:space="preserve">A unique aspect of practicing as a Dietitian in Kuwait City is the influence of Islam, particularly the month of Ramadan. The rhythm of life during this holy month shifts dramatically, with eating patterns restricted to nighttime hours between sunset and dawn. For a Dietitian managing patients with metabolic conditions such as diabetes or hypertension, Ramadan requires meticulous planning and monitoring.</w:t>
      </w:r>
    </w:p>
    <w:p>
      <w:pPr>
        <w:pStyle w:val="BodyText"/>
      </w:pPr>
      <w:r>
        <w:t xml:space="preserve">Reflecting on clinical experiences in Kuwait City during this period highlights the importance of timing rather than just content. A patient may eat within their recommended caloric limit but suffer adverse effects if they consume those calories in one massive meal at Iftar (breaking the fast) instead of distributing them across Suhoor (pre-dawn meal) and post-Iftar. The Dietitian must educate families on avoiding excessive consumption of fried foods and sweets, which are traditionally abundant during Ramadan festivities in Kuwait City. This requires a nuanced understanding that spiritual observance should not come at the cost of physical health, positioning the Dietitian as a guide who harmonizes religious duty with medical necessity.</w:t>
      </w:r>
    </w:p>
    <w:bookmarkEnd w:id="23"/>
    <w:bookmarkStart w:id="24" w:name="v.-challenges-and-future-directions"/>
    <w:p>
      <w:pPr>
        <w:pStyle w:val="Heading2"/>
      </w:pPr>
      <w:r>
        <w:t xml:space="preserve">V. Challenges and Future Directions</w:t>
      </w:r>
    </w:p>
    <w:p>
      <w:pPr>
        <w:pStyle w:val="FirstParagraph"/>
      </w:pPr>
      <w:r>
        <w:t xml:space="preserve">While the demand for nutritional guidance is high, challenges remain. There is often a prevalence of misinformation on social media regarding "detox" diets and miracle cures, which can undermine the professional advice given by certified Dietitians in Kuwait City. Furthermore, socioeconomic disparities mean that healthy foods are sometimes perceived as expensive or inaccessible compared to processed alternatives. Addressing this requires the Dietitian to be creative in suggesting budget-friendly, nutrient-dense options using locally available ingredients.</w:t>
      </w:r>
    </w:p>
    <w:p>
      <w:pPr>
        <w:pStyle w:val="BodyText"/>
      </w:pPr>
      <w:r>
        <w:t xml:space="preserve">Looking forward, the integration of technology into dietetics offers promising avenues for growth in Kuwait City. Tele-nutrition platforms are becoming increasingly popular, allowing Dietitians to reach a broader audience efficiently. However, the human element of empathy and cultural understanding cannot be replicated by algorithms alone. The most effective future model combines technological convenience with the personalized, culturally sensitive care that defines the best practice of a Dietitian in this region.</w:t>
      </w:r>
    </w:p>
    <w:bookmarkEnd w:id="24"/>
    <w:bookmarkStart w:id="25" w:name="vi.-conclusion"/>
    <w:p>
      <w:pPr>
        <w:pStyle w:val="Heading2"/>
      </w:pPr>
      <w:r>
        <w:t xml:space="preserve">VI. Conclusion</w:t>
      </w:r>
    </w:p>
    <w:p>
      <w:pPr>
        <w:pStyle w:val="FirstParagraph"/>
      </w:pPr>
      <w:r>
        <w:t xml:space="preserve">In conclusion, the role of a Dietitian in Kuwait City is profound and multifaceted. It requires more than technical knowledge of biochemistry and nutrition science; it demands cultural empathy, adaptability, and a deep respect for tradition. As reflected upon throughout this paper, the successful Dietitian acts as a bridge between traditional culinary practices and modern health standards. They empower individuals in Kuwait City to lead healthier lives without sacrificing their cultural identity or religious obligations. Ultimately, the presence of skilled Dietitians is vital not just for individual wellness but for the sustainable public health future of Kuwait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Dietitian in Kuwait City</dc:title>
  <dc:creator/>
  <dc:language>en</dc:language>
  <cp:keywords/>
  <dcterms:created xsi:type="dcterms:W3CDTF">2026-07-30T05:54:35Z</dcterms:created>
  <dcterms:modified xsi:type="dcterms:W3CDTF">2026-07-30T05:54:35Z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