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d9ae2b220fd6ab0df81c0b5c560ae18ace781b"/>
    <w:p>
      <w:pPr>
        <w:pStyle w:val="Heading1"/>
      </w:pPr>
      <w:r>
        <w:t xml:space="preserve">The Evolving Landscape of Nutrition Care: A Reflection on the Dietitian in United Kingdom London</w:t>
      </w:r>
    </w:p>
    <w:p>
      <w:pPr>
        <w:pStyle w:val="FirstParagraph"/>
      </w:pPr>
      <w:r>
        <w:rPr>
          <w:bCs/>
          <w:b/>
        </w:rPr>
        <w:t xml:space="preserve">Date:</w:t>
      </w:r>
      <w:r>
        <w:t xml:space="preserve"> </w:t>
      </w:r>
      <w:r>
        <w:t xml:space="preserve">October 26, 2023</w:t>
      </w:r>
      <w:r>
        <w:br/>
      </w:r>
      <w:r>
        <w:rPr>
          <w:bCs/>
          <w:b/>
        </w:rPr>
        <w:t xml:space="preserve">Title:</w:t>
      </w:r>
      <w:r>
        <w:t xml:space="preserve">A Critical Reflection on the Role and Impact of a Dietitian within United Kingdom London</w:t>
      </w:r>
    </w:p>
    <w:p>
      <w:r>
        <w:pict>
          <v:rect style="width:0;height:1.5pt" o:hralign="center" o:hrstd="t" o:hr="t"/>
        </w:pict>
      </w:r>
    </w:p>
    <w:p>
      <w:pPr>
        <w:pStyle w:val="FirstParagraph"/>
      </w:pPr>
      <w:r>
        <w:t xml:space="preserve">The intersection of public health, clinical care, and community education is perhaps most vividly realized in the practice of a Dietitian. This reflection paper seeks to explore the multifaceted role of this profession specifically within the context United Kingdom London. As one of the world’s most diverse and densely populated cities, United Kingdom London presents unique challenges and opportunities for nutrition professionals. The city’s dynamic demographic fabric, coupled with its robust yet strained healthcare infrastructure, necessitates a nuanced understanding of how a Dietitian operates not merely as a prescriber of meal plans, but as an advocate, educator, and clinician.</w:t>
      </w:r>
    </w:p>
    <w:bookmarkStart w:id="20" w:name="X7238d9bcf1d420fbcabe0b3a4f4f61a4087a891"/>
    <w:p>
      <w:pPr>
        <w:pStyle w:val="Heading2"/>
      </w:pPr>
      <w:r>
        <w:t xml:space="preserve">The Unique Context of United Kingdom London</w:t>
      </w:r>
    </w:p>
    <w:p>
      <w:pPr>
        <w:pStyle w:val="FirstParagraph"/>
      </w:pPr>
      <w:r>
        <w:t xml:space="preserve">To understand the significance of a Dietitian in United Kingdom London one must first acknowledge the socioeconomic and cultural tapestry that defines the capital. United Kingdom London is a mosaic of cultures, languages, and dietary traditions. This diversity is both a strength and a challenge for healthcare providers. A generic approach to nutrition education is insufficient in such an environment. Instead, the modern Dietitian must possess cultural competence—the ability to understand, appreciate, and interact effectively with people from cultures or belief systems different from one’s own.</w:t>
      </w:r>
    </w:p>
    <w:p>
      <w:pPr>
        <w:pStyle w:val="BodyText"/>
      </w:pPr>
      <w:r>
        <w:t xml:space="preserve">For instance, dietary guidelines often emphasize reduced sugar intake and increased vegetable consumption. However, in many communities within United Kingdom London traditional foods may already be rich in nutrients but perceived as "unhealthy" due to their carbohydrate content or specific preparation methods. A Dietitian working here must bridge the gap between clinical evidence and cultural reality. This requires moving beyond the textbook definitions of macronutrients to engage with patients on a level that respects their heritage while gently guiding them toward healthier outcomes. The role thus becomes one of negotiation and collaboration rather than imposition.</w:t>
      </w:r>
    </w:p>
    <w:bookmarkEnd w:id="20"/>
    <w:bookmarkStart w:id="21" w:name="clinical-rigor-and-the-nhs-framework"/>
    <w:p>
      <w:pPr>
        <w:pStyle w:val="Heading2"/>
      </w:pPr>
      <w:r>
        <w:t xml:space="preserve">Clinical Rigor and the NHS Framework</w:t>
      </w:r>
    </w:p>
    <w:p>
      <w:pPr>
        <w:pStyle w:val="FirstParagraph"/>
      </w:pPr>
      <w:r>
        <w:t xml:space="preserve">In United Kingdom London many Dietitians operate within the framework of the National Health Service (NHS). This setting demands a high degree of clinical rigor. The pressure on acute hospitals and community health services in United Kingdom London is immense, meaning that a Dietitian must be efficient, evidence-based, and highly skilled in triaging patients. Whether managing diabetic ketoacidosis in an emergency department or coordinating long-term care for elderly patients with dysphagia following a stroke the ability to apply scientific knowledge under pressure is paramount.</w:t>
      </w:r>
    </w:p>
    <w:p>
      <w:pPr>
        <w:pStyle w:val="BodyText"/>
      </w:pPr>
      <w:r>
        <w:t xml:space="preserve">Reflecting on this clinical aspect it becomes clear that the title of Dietitian carries with it a responsibility for accountability. In United Kingdom London where wait times and resource allocation are critical issues, the Dietitian’s assessment can determine the trajectory of patient recovery. For example, in renal care or oncology support nutrition therapy is not a luxury but a medical necessity that directly impacts morbidity and mortality rates. The reflection here centers on the ethical imperative to provide equitable care regardless of a patient’s background, ensuring that clinical decisions are driven by pathology and physiology rather than convenience or bias.</w:t>
      </w:r>
    </w:p>
    <w:bookmarkEnd w:id="21"/>
    <w:bookmarkStart w:id="22" w:name="X1ec53d24f18c9c209fb2dd35b9be2d240497bf7"/>
    <w:p>
      <w:pPr>
        <w:pStyle w:val="Heading2"/>
      </w:pPr>
      <w:r>
        <w:t xml:space="preserve">Public Health Advocacy in an Urban Environment</w:t>
      </w:r>
    </w:p>
    <w:p>
      <w:pPr>
        <w:pStyle w:val="FirstParagraph"/>
      </w:pPr>
      <w:r>
        <w:t xml:space="preserve">Beyond the hospital walls a Dietitian in United Kingdom London often serves as a public health advocate. The city faces significant challenges related to obesity, diabetes, and heart disease rates that vary drastically across different boroughs. There is often a stark contrast between affluent areas and those experiencing high levels of deprivation. In these "food deserts" or areas where fresh produce is inaccessible the Dietitian plays a crucial role in advocating for systemic change.</w:t>
      </w:r>
    </w:p>
    <w:p>
      <w:pPr>
        <w:pStyle w:val="BodyText"/>
      </w:pPr>
      <w:r>
        <w:t xml:space="preserve">This advocacy extends to policy making, school programs, and community workshops. For example many Dietitians collaborate with local councils in United Kingdom London to implement sugar taxes initiatives or improve school meal standards. This broader scope of practice highlights that the job is not limited to one-on-one consultations but involves engaging with policymakers, food manufacturers, and community leaders. The reflection here underscores the importance of social determinants of health. A Dietitian must recognize that telling a patient to "buy fresh salmon" is ineffective if they live in an area where such food is either unavailable or unaffordable. Therefore the role expands into that of a social justice advocate fighting for nutritional equity.</w:t>
      </w:r>
    </w:p>
    <w:bookmarkEnd w:id="22"/>
    <w:bookmarkStart w:id="23" w:name="X20e155dbcce60cb36cc6164b71be9c4335c7e8b"/>
    <w:p>
      <w:pPr>
        <w:pStyle w:val="Heading2"/>
      </w:pPr>
      <w:r>
        <w:t xml:space="preserve">The Challenge of Digital Health and Misinformation</w:t>
      </w:r>
    </w:p>
    <w:p>
      <w:pPr>
        <w:pStyle w:val="FirstParagraph"/>
      </w:pPr>
      <w:r>
        <w:t xml:space="preserve">In recent years the rise of digital health platforms and social media has transformed how information is disseminated in United Kingdom London. While this offers new avenues for engagement it also presents significant challenges. The internet is flooded with diet culture trends, fad diets, and unverified health advice. A Dietitian must now often act as a filter for this misinformation.</w:t>
      </w:r>
    </w:p>
    <w:p>
      <w:pPr>
        <w:pStyle w:val="BodyText"/>
      </w:pPr>
      <w:r>
        <w:t xml:space="preserve">Patients frequently present with conflicting advice they have found online, creating confusion and anxiety. The skill of a Dietitian in United Kingdom London thus lies in their ability to deconstruct these myths using scientific evidence while maintaining empathy for the patient’s desire for control over their health. This digital literacy is becoming an essential component of the profession. Whether through telehealth consultations or public educational posts online Dietitians are increasingly visible figures who must navigate the complex landscape of digital misinformation with integrity and clarity.</w:t>
      </w:r>
    </w:p>
    <w:bookmarkEnd w:id="23"/>
    <w:bookmarkStart w:id="24" w:name="X99fcf09b7c8129c6f54d453af139f793e31ff7d"/>
    <w:p>
      <w:pPr>
        <w:pStyle w:val="Heading2"/>
      </w:pPr>
      <w:r>
        <w:t xml:space="preserve">Personal Reflection on Professional Identity</w:t>
      </w:r>
    </w:p>
    <w:p>
      <w:pPr>
        <w:pStyle w:val="FirstParagraph"/>
      </w:pPr>
      <w:r>
        <w:t xml:space="preserve">Reflecting personally on the identity of a Dietitian in this context reveals a profession that is both resilient and adaptive. It requires emotional intelligence to manage patient expectations, particularly in a high-pressure environment like United Kingdom London. There is often frustration when systemic issues prevent ideal care, but there is also profound satisfaction in witnessing tangible improvements in patient health.</w:t>
      </w:r>
    </w:p>
    <w:p>
      <w:pPr>
        <w:pStyle w:val="BodyText"/>
      </w:pPr>
      <w:r>
        <w:t xml:space="preserve">The core of this reflection rests on the understanding that nutrition is personal. It involves identity, comfort, and social connection. A successful Dietitian does not just treat a disease; they engage with a person’s lifestyle. In United Kingdom London where life moves at a fast pace the ability to provide practical, sustainable advice is invaluable. This means offering solutions that fit into busy schedules budget constraints and cultural preferences.</w:t>
      </w:r>
    </w:p>
    <w:bookmarkEnd w:id="24"/>
    <w:bookmarkStart w:id="25" w:name="conclusion"/>
    <w:p>
      <w:pPr>
        <w:pStyle w:val="Heading2"/>
      </w:pPr>
      <w:r>
        <w:t xml:space="preserve">Conclusion</w:t>
      </w:r>
    </w:p>
    <w:p>
      <w:pPr>
        <w:pStyle w:val="FirstParagraph"/>
      </w:pPr>
      <w:r>
        <w:t xml:space="preserve">In conclusion the role of a Dietitian in United Kingdom London is complex, dynamic, and deeply impactful. It transcends the simple act of dietary prescription to encompass clinical expertise, cultural competence, public health advocacy, and digital literacy. The unique challenges posed by the diverse urban landscape require professionals who are not only scientifically knowledgeable but also socially aware and empathetic.</w:t>
      </w:r>
    </w:p>
    <w:p>
      <w:pPr>
        <w:pStyle w:val="BodyText"/>
      </w:pPr>
      <w:r>
        <w:t xml:space="preserve">As healthcare continues to evolve in United Kingdom London the Dietitian remains a pivotal figure in promoting well-being and preventing chronic disease. The reflection of this role highlights the need for continuous professional development, adaptive strategies, and a steadfast commitment to equity. By embracing these dimensions Dietitians can significantly enhance health outcomes for individuals and communities across the capital, proving that nutrition is indeed foundational to holistic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United Kingdom London</dc:title>
  <dc:creator/>
  <dc:language>en</dc:language>
  <cp:keywords/>
  <dcterms:created xsi:type="dcterms:W3CDTF">2026-07-30T02:24:15Z</dcterms:created>
  <dcterms:modified xsi:type="dcterms:W3CDTF">2026-07-30T02:24:15Z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