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bb7bb296238825c4762e80d4854698bc3e753da"/>
    <w:p>
      <w:pPr>
        <w:pStyle w:val="Heading1"/>
      </w:pPr>
      <w:r>
        <w:t xml:space="preserve">The Compassionate Science of Nutrition: A Reflection on the Role of a Dietitian in United Kingdom Manchester</w:t>
      </w:r>
    </w:p>
    <w:p>
      <w:pPr>
        <w:pStyle w:val="FirstParagraph"/>
      </w:pPr>
      <w:r>
        <w:t xml:space="preserve">In the evolving landscape of modern healthcare, the profession of nutrition is no longer merely about prescribing meal plans; it is a complex, evidence-based practice that intersects deeply with psychology, sociology, and public health. As I reflect upon my journey and observations within this field, particularly focusing on the unique context of</w:t>
      </w:r>
      <w:r>
        <w:t xml:space="preserve"> </w:t>
      </w:r>
      <w:r>
        <w:rPr>
          <w:bCs/>
          <w:b/>
        </w:rPr>
        <w:t xml:space="preserve">United Kingdom Manchester</w:t>
      </w:r>
      <w:r>
        <w:t xml:space="preserve">, it becomes evident that the role of a</w:t>
      </w:r>
      <w:r>
        <w:t xml:space="preserve"> </w:t>
      </w:r>
      <w:r>
        <w:rPr>
          <w:bCs/>
          <w:b/>
        </w:rPr>
        <w:t xml:space="preserve">Dietitian</w:t>
      </w:r>
      <w:r>
        <w:t xml:space="preserve"> </w:t>
      </w:r>
      <w:r>
        <w:t xml:space="preserve">extends far beyond clinical intervention. It is about empowerment, cultural competence, and navigating a system that is both robust and under immense pressure. This reflection explores the multifaceted nature of this profession, highlighting the specific challenges and opportunities present in one of Britain’s most dynamic cities.</w:t>
      </w:r>
    </w:p>
    <w:bookmarkStart w:id="20" w:name="the-evolution-of-professional-identity"/>
    <w:p>
      <w:pPr>
        <w:pStyle w:val="Heading2"/>
      </w:pPr>
      <w:r>
        <w:t xml:space="preserve">The Evolution of Professional Identity</w:t>
      </w:r>
    </w:p>
    <w:p>
      <w:pPr>
        <w:pStyle w:val="FirstParagraph"/>
      </w:pPr>
      <w:r>
        <w:t xml:space="preserve">To understand the contemporary role of a</w:t>
      </w:r>
      <w:r>
        <w:t xml:space="preserve"> </w:t>
      </w:r>
      <w:r>
        <w:rPr>
          <w:bCs/>
          <w:b/>
        </w:rPr>
        <w:t xml:space="preserve">Dietitian</w:t>
      </w:r>
      <w:r>
        <w:t xml:space="preserve">, one must first acknowledge the rigorous standards required by professional bodies such as the Health and Care Professions Council (HCPC) in the UK. The title "Dietitian" is protected, distinguishing these professionals from nutritionists or health coaches who may not hold registered credentials. Reflecting on my training and early career, I realized that becoming a</w:t>
      </w:r>
      <w:r>
        <w:t xml:space="preserve"> </w:t>
      </w:r>
      <w:r>
        <w:rPr>
          <w:bCs/>
          <w:b/>
        </w:rPr>
        <w:t xml:space="preserve">Dietitian</w:t>
      </w:r>
      <w:r>
        <w:t xml:space="preserve"> </w:t>
      </w:r>
      <w:r>
        <w:t xml:space="preserve">requires more than just knowledge of macronutrients and micronutrients; it demands critical thinking, ethical reasoning, and the ability to apply scientific evidence to individual patient needs. This foundation is crucial because it establishes trust—a commodity that is increasingly valuable in an era of misinformation and fad diets prevalent on social media.</w:t>
      </w:r>
    </w:p>
    <w:p>
      <w:pPr>
        <w:pStyle w:val="BodyText"/>
      </w:pPr>
      <w:r>
        <w:t xml:space="preserve">The reflection process often involves confronting one's own biases regarding food. In the beginning, there was a tendency to view dietary non-compliance as a failure of willpower on the part of the patient. However, through clinical experience, this perspective shifted dramatically. I learned that food choices are deeply influenced by socioeconomic factors, education levels, and mental health status. This paradigm shift from a paternalistic model to a person-centered approach is central to modern dietetic practice.</w:t>
      </w:r>
    </w:p>
    <w:bookmarkEnd w:id="20"/>
    <w:bookmarkStart w:id="21" w:name="the-context-of-united-kingdom-manchester"/>
    <w:p>
      <w:pPr>
        <w:pStyle w:val="Heading2"/>
      </w:pPr>
      <w:r>
        <w:t xml:space="preserve">The Context of United Kingdom Manchester</w:t>
      </w:r>
    </w:p>
    <w:p>
      <w:pPr>
        <w:pStyle w:val="FirstParagraph"/>
      </w:pPr>
      <w:r>
        <w:t xml:space="preserve">No discussion about the role of a</w:t>
      </w:r>
      <w:r>
        <w:t xml:space="preserve"> </w:t>
      </w:r>
      <w:r>
        <w:rPr>
          <w:bCs/>
          <w:b/>
        </w:rPr>
        <w:t xml:space="preserve">Dietitian</w:t>
      </w:r>
      <w:r>
        <w:t xml:space="preserve"> </w:t>
      </w:r>
      <w:r>
        <w:t xml:space="preserve">in Britain can be complete without addressing the specific socio-economic and cultural fabric of</w:t>
      </w:r>
      <w:r>
        <w:t xml:space="preserve"> </w:t>
      </w:r>
      <w:r>
        <w:rPr>
          <w:bCs/>
          <w:b/>
        </w:rPr>
        <w:t xml:space="preserve">United Kingdom Manchester</w:t>
      </w:r>
      <w:r>
        <w:t xml:space="preserve">. As a city renowned for its industrial heritage, sporting culture, and diverse population, Manchester presents a unique tapestry of health challenges. The city has historically faced significant health inequalities, with disparities in obesity rates and diet-related diseases such as type 2 diabetes and cardiovascular conditions varying drastically between neighborhoods like Ardwick or Hulme compared to more affluent areas.</w:t>
      </w:r>
    </w:p>
    <w:p>
      <w:pPr>
        <w:pStyle w:val="BodyText"/>
      </w:pPr>
      <w:r>
        <w:t xml:space="preserve">In this context, the</w:t>
      </w:r>
      <w:r>
        <w:t xml:space="preserve"> </w:t>
      </w:r>
      <w:r>
        <w:rPr>
          <w:bCs/>
          <w:b/>
        </w:rPr>
        <w:t xml:space="preserve">Dietitian</w:t>
      </w:r>
      <w:r>
        <w:t xml:space="preserve"> </w:t>
      </w:r>
      <w:r>
        <w:t xml:space="preserve">becomes not just a clinician but a community advocate. In Manchester, where food poverty remains a pressing issue, the advice given in consultation rooms must be realistic and affordable. A generic recommendation to "eat fresh organic produce" may be well-intentioned but impractical for families relying on food banks or living in areas known as "food deserts." Reflecting on cases within the</w:t>
      </w:r>
      <w:r>
        <w:t xml:space="preserve"> </w:t>
      </w:r>
      <w:r>
        <w:rPr>
          <w:bCs/>
          <w:b/>
        </w:rPr>
        <w:t xml:space="preserve">United Kingdom Manchester</w:t>
      </w:r>
      <w:r>
        <w:t xml:space="preserve"> </w:t>
      </w:r>
      <w:r>
        <w:t xml:space="preserve">health trusts, I have seen how successful interventions involve collaborating with local community groups, schools, and even local businesses to make healthy eating more accessible. The urban environment of Manchester demands that a</w:t>
      </w:r>
      <w:r>
        <w:t xml:space="preserve"> </w:t>
      </w:r>
      <w:r>
        <w:rPr>
          <w:bCs/>
          <w:b/>
        </w:rPr>
        <w:t xml:space="preserve">Dietitian</w:t>
      </w:r>
      <w:r>
        <w:t xml:space="preserve"> </w:t>
      </w:r>
      <w:r>
        <w:t xml:space="preserve">be culturally sensitive, recognizing the rich culinary traditions of its diverse communities—from South Asian to Caribbean influences—and integrating them into healthy dietary patterns rather than dismissing them.</w:t>
      </w:r>
    </w:p>
    <w:bookmarkEnd w:id="21"/>
    <w:bookmarkStart w:id="22" w:name="Xde5e0d500ccc0a8b46f3332d7a25bc3bca8feb9"/>
    <w:p>
      <w:pPr>
        <w:pStyle w:val="Heading2"/>
      </w:pPr>
      <w:r>
        <w:t xml:space="preserve">Navigating the NHS and Public Health Pressures</w:t>
      </w:r>
    </w:p>
    <w:p>
      <w:pPr>
        <w:pStyle w:val="FirstParagraph"/>
      </w:pPr>
      <w:r>
        <w:t xml:space="preserve">The operational environment for a</w:t>
      </w:r>
      <w:r>
        <w:t xml:space="preserve"> </w:t>
      </w:r>
      <w:r>
        <w:rPr>
          <w:bCs/>
          <w:b/>
        </w:rPr>
        <w:t xml:space="preserve">Dietitian</w:t>
      </w:r>
      <w:r>
        <w:t xml:space="preserve"> </w:t>
      </w:r>
      <w:r>
        <w:t xml:space="preserve">in the UK is defined by the National Health Service (NHS). While the NHS provides universal coverage, it is currently facing unprecedented pressures. For a</w:t>
      </w:r>
      <w:r>
        <w:t xml:space="preserve"> </w:t>
      </w:r>
      <w:r>
        <w:rPr>
          <w:bCs/>
          <w:b/>
        </w:rPr>
        <w:t xml:space="preserve">Dietitian</w:t>
      </w:r>
      <w:r>
        <w:t xml:space="preserve">, this translates into high caseloads, long waiting lists, and limited resources. Reflecting on this reality brings a mix of frustration and resilience. The bureaucratic demands of documentation can sometimes detract from direct patient contact time.</w:t>
      </w:r>
    </w:p>
    <w:p>
      <w:pPr>
        <w:pStyle w:val="BodyText"/>
      </w:pPr>
      <w:r>
        <w:t xml:space="preserve">However, it is also within these constraints that innovation flourishes. In</w:t>
      </w:r>
      <w:r>
        <w:t xml:space="preserve"> </w:t>
      </w:r>
      <w:r>
        <w:rPr>
          <w:bCs/>
          <w:b/>
        </w:rPr>
        <w:t xml:space="preserve">United Kingdom Manchester</w:t>
      </w:r>
      <w:r>
        <w:t xml:space="preserve">, many NHS trusts have begun to integrate digital health solutions, such as remote monitoring apps and telehealth consultations, which allow a</w:t>
      </w:r>
      <w:r>
        <w:t xml:space="preserve"> </w:t>
      </w:r>
      <w:r>
        <w:rPr>
          <w:bCs/>
          <w:b/>
        </w:rPr>
        <w:t xml:space="preserve">Dietitian</w:t>
      </w:r>
      <w:r>
        <w:t xml:space="preserve"> </w:t>
      </w:r>
      <w:r>
        <w:t xml:space="preserve">to reach patients who might otherwise struggle with transport or mobility issues. This shift requires adaptability and technical proficiency. Furthermore, there is a growing emphasis on prevention rather than cure. Public health initiatives in Manchester often rely on the expertise of registered</w:t>
      </w:r>
      <w:r>
        <w:t xml:space="preserve"> </w:t>
      </w:r>
      <w:r>
        <w:rPr>
          <w:bCs/>
          <w:b/>
        </w:rPr>
        <w:t xml:space="preserve">Dietitians</w:t>
      </w:r>
      <w:r>
        <w:t xml:space="preserve"> </w:t>
      </w:r>
      <w:r>
        <w:t xml:space="preserve">to design educational campaigns aimed at reducing sugar intake in children or promoting heart-healthy eating among older adults.</w:t>
      </w:r>
    </w:p>
    <w:bookmarkEnd w:id="22"/>
    <w:bookmarkStart w:id="23" w:name="X8afef38bf94a1fc7198b6b8798b3b3dfe381d28"/>
    <w:p>
      <w:pPr>
        <w:pStyle w:val="Heading2"/>
      </w:pPr>
      <w:r>
        <w:t xml:space="preserve">The Human Connection and Emotional Intelligence</w:t>
      </w:r>
    </w:p>
    <w:p>
      <w:pPr>
        <w:pStyle w:val="FirstParagraph"/>
      </w:pPr>
      <w:r>
        <w:t xml:space="preserve">Beyond the science and the system, the most profound aspect of being a</w:t>
      </w:r>
      <w:r>
        <w:t xml:space="preserve"> </w:t>
      </w:r>
      <w:r>
        <w:rPr>
          <w:bCs/>
          <w:b/>
        </w:rPr>
        <w:t xml:space="preserve">Dietitian</w:t>
      </w:r>
      <w:r>
        <w:t xml:space="preserve"> </w:t>
      </w:r>
      <w:r>
        <w:t xml:space="preserve">is the human connection. Food is intimately tied to identity, comfort, grief, celebration, and trauma. When working with patients in</w:t>
      </w:r>
      <w:r>
        <w:t xml:space="preserve"> </w:t>
      </w:r>
      <w:r>
        <w:rPr>
          <w:bCs/>
          <w:b/>
        </w:rPr>
        <w:t xml:space="preserve">United Kingdom Manchester</w:t>
      </w:r>
      <w:r>
        <w:t xml:space="preserve">, whether they are managing eating disorders at specialist centers or dealing with weight stigma in general practice, the emotional intelligence of the</w:t>
      </w:r>
      <w:r>
        <w:t xml:space="preserve"> </w:t>
      </w:r>
      <w:r>
        <w:rPr>
          <w:bCs/>
          <w:b/>
        </w:rPr>
        <w:t xml:space="preserve">Dietitian</w:t>
      </w:r>
      <w:r>
        <w:t xml:space="preserve"> </w:t>
      </w:r>
      <w:r>
        <w:t xml:space="preserve">is as important as their nutritional knowledge.</w:t>
      </w:r>
    </w:p>
    <w:p>
      <w:pPr>
        <w:pStyle w:val="BodyText"/>
      </w:pPr>
      <w:r>
        <w:t xml:space="preserve">I recall a specific case involving a patient who struggled with binge eating disorder. Initial attempts to focus solely on caloric restriction failed because they ignored the underlying emotional triggers related to stress and anxiety prevalent in the patient's life. It was only when I adopted a non-judgmental, empathetic approach—validating their struggles while gently guiding them toward intuitive eating—that progress was made. This experience reinforced the lesson that treating the person, not just the pathology, is essential. In a diverse city like</w:t>
      </w:r>
      <w:r>
        <w:t xml:space="preserve"> </w:t>
      </w:r>
      <w:r>
        <w:rPr>
          <w:bCs/>
          <w:b/>
        </w:rPr>
        <w:t xml:space="preserve">United Kingdom Manchester</w:t>
      </w:r>
      <w:r>
        <w:t xml:space="preserve">, understanding these emotional nuances often requires an awareness of cultural stigmas surrounding mental health and body image.</w:t>
      </w:r>
    </w:p>
    <w:bookmarkEnd w:id="23"/>
    <w:bookmarkStart w:id="24" w:name="future-directions-and-personal-growth"/>
    <w:p>
      <w:pPr>
        <w:pStyle w:val="Heading2"/>
      </w:pPr>
      <w:r>
        <w:t xml:space="preserve">Future Directions and Personal Growth</w:t>
      </w:r>
    </w:p>
    <w:p>
      <w:pPr>
        <w:pStyle w:val="FirstParagraph"/>
      </w:pPr>
      <w:r>
        <w:t xml:space="preserve">Looking ahead, the role of the</w:t>
      </w:r>
      <w:r>
        <w:t xml:space="preserve"> </w:t>
      </w:r>
      <w:r>
        <w:rPr>
          <w:bCs/>
          <w:b/>
        </w:rPr>
        <w:t xml:space="preserve">Dietitian</w:t>
      </w:r>
    </w:p>
    <w:p>
      <w:pPr>
        <w:pStyle w:val="BodyText"/>
      </w:pPr>
      <w:r>
        <w:t xml:space="preserve">is poised to expand further into areas like sustainability and environmental health. There is a growing recognition that personal health cannot be divorced from planetary health. In</w:t>
      </w:r>
      <w:r>
        <w:t xml:space="preserve"> </w:t>
      </w:r>
      <w:r>
        <w:rPr>
          <w:bCs/>
          <w:b/>
        </w:rPr>
        <w:t xml:space="preserve">United Kingdom Manchester</w:t>
      </w:r>
      <w:r>
        <w:t xml:space="preserve">, which has ambitious goals for becoming a carbon-neutral city by 2038,</w:t>
      </w:r>
      <w:r>
        <w:t xml:space="preserve"> </w:t>
      </w:r>
      <w:r>
        <w:rPr>
          <w:bCs/>
          <w:b/>
        </w:rPr>
        <w:t xml:space="preserve">Dietitians</w:t>
      </w:r>
      <w:r>
        <w:t xml:space="preserve"> </w:t>
      </w:r>
      <w:r>
        <w:t xml:space="preserve">are increasingly called upon to advise on plant-based diets and sustainable food systems.</w:t>
      </w:r>
    </w:p>
    <w:p>
      <w:pPr>
        <w:pStyle w:val="BodyText"/>
      </w:pPr>
      <w:r>
        <w:t xml:space="preserve">This reflection serves as a reminder that the profession is dynamic. Continuous professional development is not optional but necessary. As I move forward in my career within</w:t>
      </w:r>
      <w:r>
        <w:t xml:space="preserve"> </w:t>
      </w:r>
      <w:r>
        <w:rPr>
          <w:bCs/>
          <w:b/>
        </w:rPr>
        <w:t xml:space="preserve">United Kingdom Manchester</w:t>
      </w:r>
      <w:r>
        <w:t xml:space="preserve">, I commit to staying at the forefront of nutritional science while remaining deeply rooted in the community needs of the people I serve. The challenge lies in balancing rigorous scientific evidence with compassionate, culturally competent care.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Dietitian</w:t>
      </w:r>
      <w:r>
        <w:t xml:space="preserve"> </w:t>
      </w:r>
      <w:r>
        <w:t xml:space="preserve">in</w:t>
      </w:r>
      <w:r>
        <w:t xml:space="preserve"> </w:t>
      </w:r>
      <w:r>
        <w:rPr>
          <w:bCs/>
          <w:b/>
        </w:rPr>
        <w:t xml:space="preserve">United Kingdom Manchester</w:t>
      </w:r>
    </w:p>
    <w:p>
      <w:pPr>
        <w:pStyle w:val="BodyText"/>
      </w:pPr>
      <w:r>
        <w:t xml:space="preserve">is a role of significant responsibility and reward. It requires a blend of scientific expertise, political awareness regarding health inequalities, and deep empathy for the individual stories behind every patient file. The city’s diversity offers rich opportunities to innovate culturally appropriate care models, while the pressures of the NHS highlight the need for efficiency and advocacy. Ultimately, this reflection underscores that nutrition is not just about fueling the body; it is a vital component of holistic well-being. As society continues to grapple with chronic disease and lifestyle-related health issues, the</w:t>
      </w:r>
      <w:r>
        <w:t xml:space="preserve"> </w:t>
      </w:r>
      <w:r>
        <w:rPr>
          <w:bCs/>
          <w:b/>
        </w:rPr>
        <w:t xml:space="preserve">Dietitian</w:t>
      </w:r>
      <w:r>
        <w:t xml:space="preserve"> </w:t>
      </w:r>
      <w:r>
        <w:t xml:space="preserve">remains an essential ally in guiding individuals toward healthier, more sustainable lives within the vibrant and complex urban environment of</w:t>
      </w:r>
      <w:r>
        <w:t xml:space="preserve"> </w:t>
      </w:r>
      <w:r>
        <w:rPr>
          <w:bCs/>
          <w:b/>
        </w:rPr>
        <w:t xml:space="preserve">United Kingdom Manchester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Dietitian in United Kingdom Manchester</dc:title>
  <dc:creator/>
  <dc:language>en</dc:language>
  <cp:keywords/>
  <dcterms:created xsi:type="dcterms:W3CDTF">2026-07-30T06:18:44Z</dcterms:created>
  <dcterms:modified xsi:type="dcterms:W3CDTF">2026-07-30T06:18:44Z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