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Tashkent,</w:t>
      </w:r>
      <w:r>
        <w:t xml:space="preserve"> </w:t>
      </w:r>
      <w:r>
        <w:t xml:space="preserve">Uzbekistan</w:t>
      </w:r>
    </w:p>
    <w:p>
      <w:pPr>
        <w:pStyle w:val="FirstParagraph"/>
      </w:pPr>
      <w:r>
        <w:t xml:space="preserve">Reflection Paper on the Role of a Dietitian in Tashkent, Uzbekistan</w:t>
      </w:r>
    </w:p>
    <w:bookmarkStart w:id="25" w:name="Xa20d4da343033a484d6e73f41387c057225557f"/>
    <w:p>
      <w:pPr>
        <w:pStyle w:val="Heading1"/>
      </w:pPr>
      <w:r>
        <w:t xml:space="preserve">Bridging Tradition and Modernity: A Reflection Paper on the Professional Role of a Dietitian in Tashkent, Uzbekistan</w:t>
      </w:r>
    </w:p>
    <w:p>
      <w:pPr>
        <w:pStyle w:val="FirstParagraph"/>
      </w:pPr>
      <w:r>
        <w:t xml:space="preserve">In the rapidly evolving landscape of public health within Central Asia, few professions are as pivotal or as misunderstood as that of a dietitian. This reflection paper aims to explore the nuanced role of a dietitian specifically within the context of Tashkent, Uzbekistan. As Tashkent transitions from a post-Soviet infrastructure into a modern metropolis seeking global integration, the intersection of traditional culinary heritage and contemporary nutritional science offers a fertile ground for professional practice. Understanding</w:t>
      </w:r>
      <w:r>
        <w:t xml:space="preserve"> </w:t>
      </w:r>
      <w:r>
        <w:rPr>
          <w:bCs/>
          <w:b/>
        </w:rPr>
        <w:t xml:space="preserve">Uzbekistan</w:t>
      </w:r>
      <w:r>
        <w:t xml:space="preserve">, particularly its capital city</w:t>
      </w:r>
      <w:r>
        <w:t xml:space="preserve"> </w:t>
      </w:r>
      <w:r>
        <w:rPr>
          <w:bCs/>
          <w:b/>
        </w:rPr>
        <w:t xml:space="preserve">Tashkent</w:t>
      </w:r>
      <w:r>
        <w:t xml:space="preserve">, is essential to appreciating why the guidance of a qualified dietitian is no longer just a luxury, but a public health necessity.</w:t>
      </w:r>
    </w:p>
    <w:bookmarkStart w:id="20" w:name="X5de7f1cd7c13a46d9d8acb4da7f2b7ed93c5771"/>
    <w:p>
      <w:pPr>
        <w:pStyle w:val="Heading2"/>
      </w:pPr>
      <w:r>
        <w:t xml:space="preserve">The Urban Health Landscape in Tashkent, Uzbekistan</w:t>
      </w:r>
    </w:p>
    <w:p>
      <w:pPr>
        <w:pStyle w:val="FirstParagraph"/>
      </w:pPr>
      <w:r>
        <w:rPr>
          <w:bCs/>
          <w:b/>
        </w:rPr>
        <w:t xml:space="preserve">Tashkent</w:t>
      </w:r>
      <w:r>
        <w:t xml:space="preserve">, as the largest city and economic hub of the nation, serves as a microcosm for the broader health trends affecting</w:t>
      </w:r>
      <w:r>
        <w:t xml:space="preserve"> </w:t>
      </w:r>
      <w:r>
        <w:rPr>
          <w:bCs/>
          <w:b/>
        </w:rPr>
        <w:t xml:space="preserve">Uzbekistan</w:t>
      </w:r>
      <w:r>
        <w:t xml:space="preserve">. Historically, the culinary culture of this region has been built upon hearty, flavorful staples—bread (non), rice pilaf (plov), lamb, and fresh fruits. While these foods are sources of immense cultural pride and nutritional value when consumed in balance, the modernization of urban life in</w:t>
      </w:r>
      <w:r>
        <w:t xml:space="preserve"> </w:t>
      </w:r>
      <w:r>
        <w:rPr>
          <w:bCs/>
          <w:b/>
        </w:rPr>
        <w:t xml:space="preserve">Tashkent</w:t>
      </w:r>
      <w:r>
        <w:t xml:space="preserve"> </w:t>
      </w:r>
      <w:r>
        <w:t xml:space="preserve">has introduced significant shifts. The rise of sedentary office jobs, increased consumption of processed imported foods, and changing lifestyles have contributed to a spike in non-communicable diseases.</w:t>
      </w:r>
    </w:p>
    <w:p>
      <w:pPr>
        <w:pStyle w:val="BodyText"/>
      </w:pPr>
      <w:r>
        <w:t xml:space="preserve">The prevalence of type 2 diabetes and cardiovascular diseases is rising across the region. In</w:t>
      </w:r>
      <w:r>
        <w:t xml:space="preserve"> </w:t>
      </w:r>
      <w:r>
        <w:rPr>
          <w:bCs/>
          <w:b/>
        </w:rPr>
        <w:t xml:space="preserve">Tashkent</w:t>
      </w:r>
      <w:r>
        <w:t xml:space="preserve">, this manifests in busy hospital waiting rooms where patients are seeking solutions for weight management, metabolic disorders, and chronic fatigue. It is within this specific urban context that the role of a dietitian becomes critical. The dietitian acts not merely as a prescriber of restrictions, but as an educator who understands the deep-seated cultural attachment to traditional foods while guiding individuals toward health-conscious adaptations.</w:t>
      </w:r>
    </w:p>
    <w:bookmarkEnd w:id="20"/>
    <w:bookmarkStart w:id="21" w:name="Xdd1964fc0eea8133e7026fb335be733bac8c9e7"/>
    <w:p>
      <w:pPr>
        <w:pStyle w:val="Heading2"/>
      </w:pPr>
      <w:r>
        <w:t xml:space="preserve">The Dietitian: An Agent of Cultural Adaptation</w:t>
      </w:r>
    </w:p>
    <w:p>
      <w:pPr>
        <w:pStyle w:val="FirstParagraph"/>
      </w:pPr>
      <w:r>
        <w:t xml:space="preserve">A dietitian is often confused with a nutritionist or a personal trainer, yet their professional scope is far more rigorous and scientific. In this reflection paper, it is important to emphasize that a qualified dietitian possesses advanced training in biochemistry, physiology, and clinical nutrition. When practicing in Tashkent, the dietitian’s primary challenge—and opportunity—lies in cultural adaptation.</w:t>
      </w:r>
    </w:p>
    <w:p>
      <w:pPr>
        <w:pStyle w:val="BodyText"/>
      </w:pPr>
      <w:r>
        <w:t xml:space="preserve">For example, advising a family to abandon plov (traditional rice dish) is not only culturally insensitive but practically ineffective. A skilled dietitian working in this region will instead teach portion control and ingredient modification—such as reducing oil content or increasing vegetable volume while maintaining the integrity of the dish. This approach requires empathy and deep local knowledge. The dietitian serves as a bridge between ancient wisdom (the benefits of fermented dairy products like qatiq) and modern science (understanding glycemic index and macronutrient ratios).</w:t>
      </w:r>
    </w:p>
    <w:bookmarkEnd w:id="21"/>
    <w:bookmarkStart w:id="22" w:name="Xa38be3c7e120dedd815089d23291c897da16d95"/>
    <w:p>
      <w:pPr>
        <w:pStyle w:val="Heading2"/>
      </w:pPr>
      <w:r>
        <w:t xml:space="preserve">Navigating Misconceptions and Educational Barriers</w:t>
      </w:r>
    </w:p>
    <w:p>
      <w:pPr>
        <w:pStyle w:val="FirstParagraph"/>
      </w:pPr>
      <w:r>
        <w:t xml:space="preserve">In Uzbekistan, particularly in urban centers like Tashkent, there is still a lingering stigma or misunderstanding regarding nutritional counseling. Many individuals view seeking help from a dietitian as an admission of failure or merely an aesthetic pursuit for cosmetic weight loss. Overcoming these misconceptions requires the dietitian to engage in extensive community education.</w:t>
      </w:r>
    </w:p>
    <w:p>
      <w:pPr>
        <w:pStyle w:val="BodyText"/>
      </w:pPr>
      <w:r>
        <w:t xml:space="preserve">The reflection here centers on the educational aspect of the profession. A dietitian must often act as a teacher, explaining how nutrition affects energy levels, cognitive function, and long-term disease prevention. In Tashkent’s growing corporate sector, dietitians are beginning to be recognized as essential for productivity enhancement. Companies in</w:t>
      </w:r>
      <w:r>
        <w:t xml:space="preserve"> </w:t>
      </w:r>
      <w:r>
        <w:rPr>
          <w:bCs/>
          <w:b/>
        </w:rPr>
        <w:t xml:space="preserve">Tashkent</w:t>
      </w:r>
      <w:r>
        <w:t xml:space="preserve"> </w:t>
      </w:r>
      <w:r>
        <w:t xml:space="preserve">are starting to see that healthy employees contribute more effectively. Therefore, the dietitian is expanding their role from clinical settings into workplace wellness programs.</w:t>
      </w:r>
    </w:p>
    <w:bookmarkEnd w:id="22"/>
    <w:bookmarkStart w:id="23" w:name="X1abb7dcf128d9e8792a1ce06892acfc9c28f0d9"/>
    <w:p>
      <w:pPr>
        <w:pStyle w:val="Heading2"/>
      </w:pPr>
      <w:r>
        <w:t xml:space="preserve">The Future of Nutrition Science in Uzbekistan</w:t>
      </w:r>
    </w:p>
    <w:p>
      <w:pPr>
        <w:pStyle w:val="FirstParagraph"/>
      </w:pPr>
      <w:r>
        <w:t xml:space="preserve">The future holds immense promise for the profession of dietetics in Uzbekistan. As global health awareness spreads through digital media, younger generations in Tashkent are becoming more interested in holistic health, organic produce, and sustainable living. This shift creates a demand for professional guidance that goes beyond basic caloric counting.</w:t>
      </w:r>
    </w:p>
    <w:p>
      <w:pPr>
        <w:pStyle w:val="BodyText"/>
      </w:pPr>
      <w:r>
        <w:t xml:space="preserve">The integration of technology also presents new avenues for dietitians. Telehealth platforms are allowing professionals to reach rural areas of Uzbekistan from their base in Tashkent, democratizing access to expert advice. Furthermore, the government’s increasing focus on preventive healthcare offers opportunities for dietitians to work within public policy frameworks, helping design healthier school lunches and hospital meals across</w:t>
      </w:r>
      <w:r>
        <w:t xml:space="preserve"> </w:t>
      </w:r>
      <w:r>
        <w:rPr>
          <w:bCs/>
          <w:b/>
        </w:rPr>
        <w:t xml:space="preserve">Uzbekistan</w:t>
      </w:r>
      <w:r>
        <w:t xml:space="preserve">.</w:t>
      </w:r>
    </w:p>
    <w:bookmarkEnd w:id="23"/>
    <w:bookmarkStart w:id="24" w:name="conclusion"/>
    <w:p>
      <w:pPr>
        <w:pStyle w:val="Heading2"/>
      </w:pPr>
      <w:r>
        <w:t xml:space="preserve">Conclusion</w:t>
      </w:r>
    </w:p>
    <w:p>
      <w:pPr>
        <w:pStyle w:val="FirstParagraph"/>
      </w:pPr>
      <w:r>
        <w:t xml:space="preserve">In conclusion, the role of a dietitian in Tashkent is multifaceted and deeply impactful. It requires a blend of scientific expertise, cultural sensitivity, and educational advocacy. As Tashkent continues to modernize while cherishing its rich heritage, the dietitian stands as a guardian of public health.</w:t>
      </w:r>
    </w:p>
    <w:p>
      <w:pPr>
        <w:pStyle w:val="BodyText"/>
      </w:pPr>
      <w:r>
        <w:t xml:space="preserve">This reflection paper highlights that addressing the health challenges in</w:t>
      </w:r>
      <w:r>
        <w:t xml:space="preserve"> </w:t>
      </w:r>
      <w:r>
        <w:rPr>
          <w:bCs/>
          <w:b/>
        </w:rPr>
        <w:t xml:space="preserve">Uzbekistan</w:t>
      </w:r>
      <w:r>
        <w:t xml:space="preserve"> </w:t>
      </w:r>
      <w:r>
        <w:t xml:space="preserve">requires moving away from quick fixes and towards sustainable lifestyle changes guided by professionals. The dietitian is not just about what we eat; it is about how we live, how we honor our traditions while embracing scientific progress, and how we ensure a healthier future for the people of Tashkent. By recognizing the value of this profession,</w:t>
      </w:r>
      <w:r>
        <w:t xml:space="preserve"> </w:t>
      </w:r>
      <w:r>
        <w:rPr>
          <w:bCs/>
          <w:b/>
        </w:rPr>
        <w:t xml:space="preserve">Uzbekistan</w:t>
      </w:r>
      <w:r>
        <w:t xml:space="preserve"> </w:t>
      </w:r>
      <w:r>
        <w:t xml:space="preserve">can build a society that is not only economically vibrant but also physically resilient.</w:t>
      </w:r>
    </w:p>
    <w:bookmarkEnd w:id="24"/>
    <w:bookmarkEnd w:id="25"/>
    <w:p>
      <w:pPr>
        <w:pStyle w:val="BodyText"/>
      </w:pPr>
      <w:r>
        <w:t xml:space="preserve">© 2023 Reflection Paper Series | Prepared for Health Education Initiatives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Dietitian in Tashkent, Uzbekistan</dc:title>
  <dc:creator/>
  <dc:language>en</dc:language>
  <cp:keywords/>
  <dcterms:created xsi:type="dcterms:W3CDTF">2026-07-30T07:56:29Z</dcterms:created>
  <dcterms:modified xsi:type="dcterms:W3CDTF">2026-07-30T07:56:29Z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