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Melbourne,</w:t>
      </w:r>
      <w:r>
        <w:t xml:space="preserve"> </w:t>
      </w:r>
      <w:r>
        <w:t xml:space="preserve">Australia</w:t>
      </w:r>
    </w:p>
    <w:bookmarkStart w:id="26" w:name="X650c654dd66fb256a1a404dd7f263789e3706f1"/>
    <w:p>
      <w:pPr>
        <w:pStyle w:val="Heading1"/>
      </w:pPr>
      <w:r>
        <w:t xml:space="preserve">The Art of Soft Power and Strategic Engagement: A Reflection on Being a Diplomat in Australia Melbourne</w:t>
      </w:r>
    </w:p>
    <w:p>
      <w:pPr>
        <w:pStyle w:val="FirstParagraph"/>
      </w:pPr>
      <w:r>
        <w:rPr>
          <w:bCs/>
          <w:b/>
        </w:rPr>
        <w:t xml:space="preserve">Date:</w:t>
      </w:r>
      <w:r>
        <w:t xml:space="preserve"> </w:t>
      </w:r>
      <w:r>
        <w:t xml:space="preserve">October 26, 2023</w:t>
      </w:r>
      <w:r>
        <w:br/>
      </w:r>
      <w:r>
        <w:rPr>
          <w:bCs/>
          <w:b/>
        </w:rPr>
        <w:t xml:space="preserve">Subject:</w:t>
      </w:r>
      <w:r>
        <w:rPr>
          <w:smallCaps/>
        </w:rPr>
        <w:t xml:space="preserve"> </w:t>
      </w:r>
      <w:r>
        <w:rPr>
          <w:smallCaps/>
        </w:rPr>
        <w:t xml:space="preserve">Reflection Paper</w:t>
      </w:r>
    </w:p>
    <w:bookmarkStart w:id="20" w:name="X91ab2d961c0ac3941e75325d682292890f9cb99"/>
    <w:p>
      <w:pPr>
        <w:pStyle w:val="Heading2"/>
      </w:pPr>
      <w:r>
        <w:t xml:space="preserve">I. Introduction: The Unique Context of Melbourne</w:t>
      </w:r>
    </w:p>
    <w:p>
      <w:pPr>
        <w:pStyle w:val="FirstParagraph"/>
      </w:pPr>
      <w:r>
        <w:t xml:space="preserve">The role of a Diplomat is often romanticized as a series of state banquets, high-stakes negotiations behind closed doors, and the signing of grand treaties in historic halls. However, upon immersing oneself in the vibrant cultural tapestry of</w:t>
      </w:r>
      <w:r>
        <w:t xml:space="preserve"> </w:t>
      </w:r>
      <w:r>
        <w:rPr>
          <w:bCs/>
          <w:b/>
        </w:rPr>
        <w:t xml:space="preserve">Australia Melbourne</w:t>
      </w:r>
      <w:r>
        <w:t xml:space="preserve">, it becomes immediately apparent that modern diplomacy is far more nuanced. It is an exercise in empathy, cultural intelligence, and strategic patience. Writing this Reflection Paper serves not merely as an academic requirement but as a necessary pause to process the complex interplay of national interests and local realities within one of the world’s most livable and culturally diverse cities.</w:t>
      </w:r>
    </w:p>
    <w:p>
      <w:pPr>
        <w:pStyle w:val="BodyText"/>
      </w:pPr>
      <w:r>
        <w:t xml:space="preserve">Melbourne is not just a backdrop for diplomatic activity; it is an active participant in shaping international relations. As a Diplomat stationed here, I have learned that understanding the city’s pulsating rhythm—the coffee culture, the arts scene, and its reputation as Australia's sporting capital—is not merely about social integration but is essential for effective engagement. This document reflects on my experiences and observations regarding how a Diplomat operates effectively within this specific geographic and cultural context.</w:t>
      </w:r>
    </w:p>
    <w:bookmarkEnd w:id="20"/>
    <w:bookmarkStart w:id="21" w:name="Xa27051716483fade2a6c875fb757b9ec27744a8"/>
    <w:p>
      <w:pPr>
        <w:pStyle w:val="Heading2"/>
      </w:pPr>
      <w:r>
        <w:t xml:space="preserve">II. The Intersection of Culture and Protocol</w:t>
      </w:r>
    </w:p>
    <w:p>
      <w:pPr>
        <w:pStyle w:val="FirstParagraph"/>
      </w:pPr>
      <w:r>
        <w:t xml:space="preserve">In Melbourne, the distinction between the formal sphere of statecraft and the informal sphere of social interaction is notably blurred. Unlike some capitals that maintain rigid boundaries between public duty and private life, Melbourne encourages a more relaxed approach to professional networking. For a Diplomat, this presents both an opportunity and a challenge. The traditional protocols remain important; they provide the framework for legitimacy and order in international relations. However, the true breakthroughs often occur not in the boardroom but at local galleries, during community festivals like the Melbourne International Comedy Festival, or simply over a coffee in Fitzroy.</w:t>
      </w:r>
    </w:p>
    <w:p>
      <w:pPr>
        <w:pStyle w:val="BodyText"/>
      </w:pPr>
      <w:r>
        <w:t xml:space="preserve">Reflecting on my time here, I have realized that being a Diplomat requires a dual consciousness. One must maintain the dignity and decorum expected by one’s home government while simultaneously adapting to the egalitarian and informal ethos of Australians. In Melbourne, hierarchy is often less emphasized than in other parts of Asia or Europe. A successful Diplomat learns to navigate this by showing genuine interest in local issues, respecting indigenous traditions (specifically regarding the Wurundjeri Woi-wurrung people), and engaging with the community on their terms. This cultural adaptability is a core competency that defines modern diplomatic success.</w:t>
      </w:r>
    </w:p>
    <w:bookmarkEnd w:id="21"/>
    <w:bookmarkStart w:id="22" w:name="iii.-economic-diplomacy-and-innovation"/>
    <w:p>
      <w:pPr>
        <w:pStyle w:val="Heading2"/>
      </w:pPr>
      <w:r>
        <w:t xml:space="preserve">III. Economic Diplomacy and Innovation</w:t>
      </w:r>
    </w:p>
    <w:p>
      <w:pPr>
        <w:pStyle w:val="FirstParagraph"/>
      </w:pPr>
      <w:r>
        <w:t xml:space="preserve">Beyond culture, Melbourne serves as a critical hub for economic diplomacy. As one of Australia’s leading financial and innovation centers, the city offers ample opportunities to foster trade relationships and technological partnerships. My reflections on this aspect highlight the shift from traditional resource-based diplomacy to knowledge-based collaboration. The Diplomat in Melbourne must be well-versed not only in trade tariffs but also in sustainability, renewable energy technologies, and urban planning solutions.</w:t>
      </w:r>
    </w:p>
    <w:p>
      <w:pPr>
        <w:pStyle w:val="BodyText"/>
      </w:pPr>
      <w:r>
        <w:t xml:space="preserve">I have observed that Australian businesses are highly innovative yet deeply concerned with global supply chain resilience. Therefore, the role of the Diplomat has evolved into that of a facilitator for innovation. By connecting local Melbourne startups with international partners, we create mutual value that transcends simple trade balances. This "soft" economic diplomacy builds long-term trust and interdependence, which are crucial foundations for stable bilateral relations. The city’s status as a global education hub further amplifies this, as educational exchanges serve as powerful tools for building people-to-people connections.</w:t>
      </w:r>
    </w:p>
    <w:bookmarkEnd w:id="22"/>
    <w:bookmarkStart w:id="23" w:name="X04bf9edf6e317ecf33bf476805f5081106807b9"/>
    <w:p>
      <w:pPr>
        <w:pStyle w:val="Heading2"/>
      </w:pPr>
      <w:r>
        <w:t xml:space="preserve">IV. Navigating Geopolitical Complexities in a Local Context</w:t>
      </w:r>
    </w:p>
    <w:p>
      <w:pPr>
        <w:pStyle w:val="FirstParagraph"/>
      </w:pPr>
      <w:r>
        <w:t xml:space="preserve">No reflection on being a Diplomat would be complete without addressing the geopolitical realities of the Indo-Pacific region, of which Melbourne is an integral part. The city sits at the crossroads of global currents, and its population is deeply aware of regional dynamics. Residents are politically engaged, well-informed, and often vocal about international affairs.</w:t>
      </w:r>
    </w:p>
    <w:p>
      <w:pPr>
        <w:pStyle w:val="BodyText"/>
      </w:pPr>
      <w:r>
        <w:t xml:space="preserve">This engagement demands transparency and consistency from a Diplomat. Missteps in messaging regarding regional security or human rights can have immediate repercussions on public sentiment. I have found that engaging with Melbourne’s diverse civil society—including academic institutions, think tanks, and multicultural community groups—is vital. These entities often shape the narrative of how Australia perceives its international partners. Therefore, the Diplomat must act not only as a representative of their government but also as a bridge-builder who clarifies misunderstandings and highlights shared values.</w:t>
      </w:r>
    </w:p>
    <w:bookmarkEnd w:id="23"/>
    <w:bookmarkStart w:id="24" w:name="X31548b6539b9e04ba341f7a4f448e1b24ba4db9"/>
    <w:p>
      <w:pPr>
        <w:pStyle w:val="Heading2"/>
      </w:pPr>
      <w:r>
        <w:t xml:space="preserve">V. Personal Growth and Professional Evolution</w:t>
      </w:r>
    </w:p>
    <w:p>
      <w:pPr>
        <w:pStyle w:val="FirstParagraph"/>
      </w:pPr>
      <w:r>
        <w:t xml:space="preserve">On a personal level, serving in Melbourne has been transformative. It has challenged my preconceived notions of diplomacy, forcing me to step out of the embassy bubble and engage with the grassroots reality of Australian life. I have learned that resilience is key. The fast-paced environment requires quick thinking, while the multicultural diversity demands high levels of emotional intelligence.</w:t>
      </w:r>
    </w:p>
    <w:p>
      <w:pPr>
        <w:pStyle w:val="BodyText"/>
      </w:pPr>
      <w:r>
        <w:t xml:space="preserve">Furthermore, living in a city that prides itself on its livability has instilled in me a greater appreciation for the human element of policy-making. Diplomacy is ultimately about improving lives, fostering peace, and creating opportunities. When I walk through the laneways of Melbourne or engage with local residents, I am reminded that every treaty and agreement has real-world consequences for ordinary people. This perspective grounds my work and keeps me focused on the ultimate goal: sustainable cooperation.</w:t>
      </w:r>
    </w:p>
    <w:bookmarkEnd w:id="24"/>
    <w:bookmarkStart w:id="25" w:name="vi.-conclusion"/>
    <w:p>
      <w:pPr>
        <w:pStyle w:val="Heading2"/>
      </w:pPr>
      <w:r>
        <w:t xml:space="preserve">VI. Conclusion</w:t>
      </w:r>
    </w:p>
    <w:p>
      <w:pPr>
        <w:pStyle w:val="FirstParagraph"/>
      </w:pPr>
      <w:r>
        <w:t xml:space="preserve">In conclusion, this Reflection Paper underscores the multifaceted nature of being a Diplomat in Australia Melbourne. It is a role that demands a synthesis of traditional protocol and modern cultural agility, economic acumen and social empathy, strategic foresight and local engagement. Melbourne provides a unique laboratory for testing these skills. The city’s openness, diversity, and global connectivity make it an ideal setting to practice the arts of dialogue and cooperation.</w:t>
      </w:r>
    </w:p>
    <w:p>
      <w:pPr>
        <w:pStyle w:val="BodyText"/>
      </w:pPr>
      <w:r>
        <w:t xml:space="preserve">As I continue my tenure here, I remain committed to leveraging these lessons to strengthen bilateral ties. The experiences gained in this vibrant metropolis will undoubtedly inform my future diplomatic endeavors, reinforcing the belief that effective diplomacy is not just about representing a nation on the world stage, but about building meaningful connections at the local level. Australia Melbourne has taught me that true diplomacy thrives where formal structures meet informal humanity.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Melbourne, Australia</dc:title>
  <dc:creator/>
  <dc:language>en</dc:language>
  <cp:keywords/>
  <dcterms:created xsi:type="dcterms:W3CDTF">2026-07-29T09:54:51Z</dcterms:created>
  <dcterms:modified xsi:type="dcterms:W3CDTF">2026-07-29T09:54:51Z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