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Canada,</w:t>
      </w:r>
      <w:r>
        <w:t xml:space="preserve"> </w:t>
      </w:r>
      <w:r>
        <w:t xml:space="preserve">Montreal</w:t>
      </w:r>
    </w:p>
    <w:bookmarkStart w:id="27" w:name="X366cc13aa5ef75c5654172fbbc034c5372fde11"/>
    <w:p>
      <w:pPr>
        <w:pStyle w:val="Heading1"/>
      </w:pPr>
      <w:r>
        <w:t xml:space="preserve">Reflection Paper: Navigating the Nuances of Diplomacy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Foreign Affairs and International Trade</w:t>
      </w:r>
      <w:r>
        <w:br/>
      </w:r>
    </w:p>
    <w:p>
      <w:pPr>
        <w:pStyle w:val="BodyText"/>
      </w:pPr>
      <w:r>
        <w:t xml:space="preserve">[Your Name/Title]</w:t>
      </w:r>
      <w:r>
        <w:br/>
      </w:r>
      <w:r>
        <w:rPr>
          <w:bCs/>
          <w:b/>
        </w:rPr>
        <w:t xml:space="preserve">Subject:</w:t>
      </w:r>
      <w:r>
        <w:t xml:space="preserve">A Reflection on the Strategic Importance of Diplomatic Presence in Canada, Montreal</w:t>
      </w:r>
    </w:p>
    <w:bookmarkStart w:id="20" w:name="Xc84d6dfababb643f241cecfc02f6b4752de02ed"/>
    <w:p>
      <w:pPr>
        <w:pStyle w:val="Heading2"/>
      </w:pPr>
      <w:r>
        <w:t xml:space="preserve">I. Introduction: The Intersection of Culture and Statecraft</w:t>
      </w:r>
    </w:p>
    <w:p>
      <w:pPr>
        <w:pStyle w:val="FirstParagraph"/>
      </w:pPr>
      <w:r>
        <w:t xml:space="preserve">Diplomacy is often perceived as a rigid discipline governed by treaties, protocols, and high-level negotiations between sovereign states. However, through my recent engagement with international relations frameworks specific to the Canadian context, I have come to realize that effective diplomacy is deeply rooted in cultural empathy, linguistic agility, and an understanding of local political nuances. This reflection paper serves to analyze the multifaceted role of a</w:t>
      </w:r>
      <w:r>
        <w:t xml:space="preserve"> </w:t>
      </w:r>
      <w:r>
        <w:rPr>
          <w:bCs/>
          <w:b/>
        </w:rPr>
        <w:t xml:space="preserve">Diplomat</w:t>
      </w:r>
      <w:r>
        <w:t xml:space="preserve"> </w:t>
      </w:r>
      <w:r>
        <w:t xml:space="preserve">operating within the vibrant and complex environment of</w:t>
      </w:r>
      <w:r>
        <w:t xml:space="preserve"> </w:t>
      </w:r>
      <w:r>
        <w:rPr>
          <w:bCs/>
          <w:b/>
        </w:rPr>
        <w:t xml:space="preserve">Canada Montreal</w:t>
      </w:r>
      <w:r>
        <w:t xml:space="preserve">. It explores how the unique identity of Montreal as a bilingual metropolis influences diplomatic strategies, fosters international collaboration, and strengthens bilateral ties. The objective is to articulate why understanding the specific dynamics of this region is crucial for any state actor aiming to establish meaningful relationships in North America.</w:t>
      </w:r>
    </w:p>
    <w:bookmarkEnd w:id="20"/>
    <w:bookmarkStart w:id="21" w:name="X98216606e68a35b119a6407f166672562b704f2"/>
    <w:p>
      <w:pPr>
        <w:pStyle w:val="Heading2"/>
      </w:pPr>
      <w:r>
        <w:t xml:space="preserve">II. The Unique Persona of Canada Montreal</w:t>
      </w:r>
    </w:p>
    <w:p>
      <w:pPr>
        <w:pStyle w:val="FirstParagraph"/>
      </w:pPr>
      <w:r>
        <w:t xml:space="preserve">To understand the position of a</w:t>
      </w:r>
      <w:r>
        <w:t xml:space="preserve"> </w:t>
      </w:r>
      <w:r>
        <w:rPr>
          <w:bCs/>
          <w:b/>
        </w:rPr>
        <w:t xml:space="preserve">Diplomat</w:t>
      </w:r>
      <w:r>
        <w:t xml:space="preserve">, one must first comprehend the entity they are engaging with:</w:t>
      </w:r>
      <w:r>
        <w:t xml:space="preserve"> </w:t>
      </w:r>
      <w:r>
        <w:rPr>
          <w:bCs/>
          <w:b/>
        </w:rPr>
        <w:t xml:space="preserve">Canada Montreal</w:t>
      </w:r>
      <w:r>
        <w:t xml:space="preserve">. Unlike other major Canadian cities such as Toronto or Vancouver, which often lean towards anglophone globalization, Montreal stands apart as a bastion of Francophone culture within North America. It is a city where history and modernity collide, creating a distinct social fabric that demands attention to detail from any foreign representative. The</w:t>
      </w:r>
      <w:r>
        <w:t xml:space="preserve"> </w:t>
      </w:r>
      <w:r>
        <w:rPr>
          <w:bCs/>
          <w:b/>
        </w:rPr>
        <w:t xml:space="preserve">Diplomat</w:t>
      </w:r>
      <w:r>
        <w:t xml:space="preserve"> </w:t>
      </w:r>
      <w:r>
        <w:t xml:space="preserve">must recognize that Montreal is not merely a city in Canada but often viewed as the cultural capital of French-speaking North America.</w:t>
      </w:r>
    </w:p>
    <w:p>
      <w:pPr>
        <w:pStyle w:val="BodyText"/>
      </w:pPr>
      <w:r>
        <w:t xml:space="preserve">This distinction has profound implications for diplomatic engagement. A</w:t>
      </w:r>
      <w:r>
        <w:t xml:space="preserve"> </w:t>
      </w:r>
      <w:r>
        <w:rPr>
          <w:bCs/>
          <w:b/>
        </w:rPr>
        <w:t xml:space="preserve">Diplomat</w:t>
      </w:r>
      <w:r>
        <w:t xml:space="preserve"> </w:t>
      </w:r>
      <w:r>
        <w:t xml:space="preserve">cannot apply a generic "Canadian strategy" when dealing with stakeholders in this region. The political landscape here is heavily influenced by Quebecois nationalism, which prioritizes the preservation and promotion of the French language and distinct societal values. Therefore, successful diplomacy requires a tailored approach that respects these local sensitivities while aligning with broader federal Canadian interests. The</w:t>
      </w:r>
      <w:r>
        <w:t xml:space="preserve"> </w:t>
      </w:r>
      <w:r>
        <w:rPr>
          <w:bCs/>
          <w:b/>
        </w:rPr>
        <w:t xml:space="preserve">Diplomat</w:t>
      </w:r>
      <w:r>
        <w:t xml:space="preserve"> </w:t>
      </w:r>
      <w:r>
        <w:t xml:space="preserve">acts as a bridge, not only between nations but also between different cultural spheres within Canada itself.</w:t>
      </w:r>
    </w:p>
    <w:bookmarkEnd w:id="21"/>
    <w:bookmarkStart w:id="22" w:name="Xe1cd3e75a4c782c67fbf0b91fb4fbf7c59b7000"/>
    <w:p>
      <w:pPr>
        <w:pStyle w:val="Heading2"/>
      </w:pPr>
      <w:r>
        <w:t xml:space="preserve">III. The Multilingual Requirement of Modern Diplomacy</w:t>
      </w:r>
    </w:p>
    <w:p>
      <w:pPr>
        <w:pStyle w:val="FirstParagraph"/>
      </w:pPr>
      <w:r>
        <w:t xml:space="preserve">A critical aspect of being an effective</w:t>
      </w:r>
      <w:r>
        <w:t xml:space="preserve"> </w:t>
      </w:r>
      <w:r>
        <w:rPr>
          <w:bCs/>
          <w:b/>
        </w:rPr>
        <w:t xml:space="preserve">Diplomat</w:t>
      </w:r>
      <w:r>
        <w:t xml:space="preserve"> </w:t>
      </w:r>
      <w:r>
        <w:t xml:space="preserve">in this region is linguistic proficiency. In many parts of the world, English may suffice as a lingua franca for business and politics. However, in</w:t>
      </w:r>
      <w:r>
        <w:t xml:space="preserve"> </w:t>
      </w:r>
      <w:r>
        <w:rPr>
          <w:bCs/>
          <w:b/>
        </w:rPr>
        <w:t xml:space="preserve">Canada Montreal</w:t>
      </w:r>
      <w:r>
        <w:t xml:space="preserve">, language is not just a tool for communication; it is an identity marker. For a</w:t>
      </w:r>
      <w:r>
        <w:t xml:space="preserve"> </w:t>
      </w:r>
      <w:r>
        <w:rPr>
          <w:bCs/>
          <w:b/>
        </w:rPr>
        <w:t xml:space="preserve">Diplomat</w:t>
      </w:r>
      <w:r>
        <w:t xml:space="preserve">, fluency or even functional competence in both French and English is often the difference between successful integration and marginalization.</w:t>
      </w:r>
    </w:p>
    <w:p>
      <w:pPr>
        <w:pStyle w:val="BodyText"/>
      </w:pPr>
      <w:r>
        <w:t xml:space="preserve">I have observed that when a</w:t>
      </w:r>
      <w:r>
        <w:t xml:space="preserve"> </w:t>
      </w:r>
      <w:r>
        <w:rPr>
          <w:bCs/>
          <w:b/>
        </w:rPr>
        <w:t xml:space="preserve">Diplomat</w:t>
      </w:r>
      <w:r>
        <w:t xml:space="preserve"> </w:t>
      </w:r>
      <w:r>
        <w:t xml:space="preserve">makes the effort to communicate in French, it signals respect for local customs and opens doors that might otherwise remain closed. It allows for deeper conversations during informal settings, such as cultural festivals or community gatherings, where genuine relationships are forged. This linguistic adaptability enhances the credibility of the</w:t>
      </w:r>
      <w:r>
        <w:t xml:space="preserve"> </w:t>
      </w:r>
      <w:r>
        <w:rPr>
          <w:bCs/>
          <w:b/>
        </w:rPr>
        <w:t xml:space="preserve">Diplomat</w:t>
      </w:r>
      <w:r>
        <w:t xml:space="preserve">, demonstrating a commitment to inclusivity and mutual understanding. Consequently, language training should be viewed not as an optional skill but as a core competency for any</w:t>
      </w:r>
      <w:r>
        <w:t xml:space="preserve"> </w:t>
      </w:r>
      <w:r>
        <w:rPr>
          <w:bCs/>
          <w:b/>
        </w:rPr>
        <w:t xml:space="preserve">Diplomat</w:t>
      </w:r>
      <w:r>
        <w:t xml:space="preserve"> </w:t>
      </w:r>
      <w:r>
        <w:t xml:space="preserve">assigned to this jurisdiction.</w:t>
      </w:r>
    </w:p>
    <w:bookmarkEnd w:id="22"/>
    <w:bookmarkStart w:id="23" w:name="iv.-economic-and-innovation-partnerships"/>
    <w:p>
      <w:pPr>
        <w:pStyle w:val="Heading2"/>
      </w:pPr>
      <w:r>
        <w:t xml:space="preserve">IV. Economic and Innovation Partnerships</w:t>
      </w:r>
    </w:p>
    <w:p>
      <w:pPr>
        <w:pStyle w:val="FirstParagraph"/>
      </w:pPr>
      <w:r>
        <w:t xml:space="preserve">Beyond cultural exchange, the role of the</w:t>
      </w:r>
      <w:r>
        <w:t xml:space="preserve"> </w:t>
      </w:r>
      <w:r>
        <w:rPr>
          <w:bCs/>
          <w:b/>
        </w:rPr>
        <w:t xml:space="preserve">Diplomat</w:t>
      </w:r>
      <w:r>
        <w:t xml:space="preserve"> </w:t>
      </w:r>
      <w:r>
        <w:t xml:space="preserve">extends into fostering economic growth and innovation.</w:t>
      </w:r>
      <w:r>
        <w:t xml:space="preserve"> </w:t>
      </w:r>
      <w:r>
        <w:rPr>
          <w:bCs/>
          <w:b/>
        </w:rPr>
        <w:t xml:space="preserve">Canada Montreal</w:t>
      </w:r>
      <w:r>
        <w:t xml:space="preserve">Diplomat must actively facilitate connections between local industries and international partners.</w:t>
      </w:r>
    </w:p>
    <w:p>
      <w:pPr>
        <w:pStyle w:val="BodyText"/>
      </w:pPr>
      <w:r>
        <w:t xml:space="preserve">This involves more than just attending trade fairs; it requires a proactive stance in identifying synergies. For instance, promoting collaborative research initiatives between universities in Montreal and foreign institutions can yield significant long-term benefits. The</w:t>
      </w:r>
    </w:p>
    <w:p>
      <w:pPr>
        <w:pStyle w:val="BodyText"/>
      </w:pPr>
      <w:r>
        <w:t xml:space="preserve">Diplomat serves as an advocate for these partnerships, ensuring that regulatory frameworks are understood and that barriers to entry are minimized. By highlighting the strengths of</w:t>
      </w:r>
    </w:p>
    <w:p>
      <w:pPr>
        <w:pStyle w:val="BodyText"/>
      </w:pPr>
      <w:r>
        <w:t xml:space="preserve">Canada Montreal, the</w:t>
      </w:r>
    </w:p>
    <w:p>
      <w:pPr>
        <w:pStyle w:val="BodyText"/>
      </w:pPr>
      <w:r>
        <w:t xml:space="preserve">Diplomat helps position it as a preferred destination for foreign investment, thereby enhancing economic ties between nations.</w:t>
      </w:r>
    </w:p>
    <w:bookmarkEnd w:id="23"/>
    <w:bookmarkStart w:id="24" w:name="X33603cfd32d44289e0c3b9496dab7a862dc4e6a"/>
    <w:p>
      <w:pPr>
        <w:pStyle w:val="Heading2"/>
      </w:pPr>
      <w:r>
        <w:t xml:space="preserve">V. Cultural Diplomacy as a Soft Power Tool</w:t>
      </w:r>
    </w:p>
    <w:p>
      <w:pPr>
        <w:pStyle w:val="FirstParagraph"/>
      </w:pPr>
      <w:r>
        <w:t xml:space="preserve">Cultural diplomacy is perhaps where the role of the</w:t>
      </w:r>
    </w:p>
    <w:p>
      <w:pPr>
        <w:pStyle w:val="BodyText"/>
      </w:pPr>
      <w:r>
        <w:t xml:space="preserve">Diplomat shines brightest in</w:t>
      </w:r>
    </w:p>
    <w:p>
      <w:pPr>
        <w:pStyle w:val="BodyText"/>
      </w:pPr>
      <w:r>
        <w:t xml:space="preserve">Canada Montreal. The city is renowned for its festivals, including the Montreal International Jazz Festival and Just for Laughs, which attract global attention. A strategic</w:t>
      </w:r>
    </w:p>
    <w:p>
      <w:pPr>
        <w:pStyle w:val="BodyText"/>
      </w:pPr>
      <w:r>
        <w:t xml:space="preserve">Diplomat leverages these events to showcase their own country’s culture while participating in the local tapestry.</w:t>
      </w:r>
    </w:p>
    <w:p>
      <w:pPr>
        <w:pStyle w:val="BodyText"/>
      </w:pPr>
      <w:r>
        <w:t xml:space="preserve">This form of soft power is subtle yet impactful. It humanizes foreign nations and creates positive associations among the populace. When a</w:t>
      </w:r>
    </w:p>
    <w:p>
      <w:pPr>
        <w:pStyle w:val="BodyText"/>
      </w:pPr>
      <w:r>
        <w:t xml:space="preserve">Diplomat engages authentically with local artists, educators, and youth groups, they build a reservoir of goodwill that can be instrumental during times of political tension. In</w:t>
      </w:r>
    </w:p>
    <w:p>
      <w:pPr>
        <w:pStyle w:val="BodyText"/>
      </w:pPr>
      <w:r>
        <w:t xml:space="preserve">Canada Montreal, where civic engagement is high and cultural expression is valued, this approach resonates deeply. It transforms the</w:t>
      </w:r>
    </w:p>
    <w:p>
      <w:pPr>
        <w:pStyle w:val="BodyText"/>
      </w:pPr>
      <w:r>
        <w:t xml:space="preserve">Diplomat from a distant bureaucrat into a relatable partner in cross-cultural dialogue.</w:t>
      </w:r>
    </w:p>
    <w:bookmarkEnd w:id="24"/>
    <w:bookmarkStart w:id="25" w:name="Xdf306905dfc9c4f1c2cbc7e8c3d29cc8ffb4f9c"/>
    <w:p>
      <w:pPr>
        <w:pStyle w:val="Heading2"/>
      </w:pPr>
      <w:r>
        <w:t xml:space="preserve">VI. Challenges and Ethical Considerations</w:t>
      </w:r>
    </w:p>
    <w:p>
      <w:pPr>
        <w:pStyle w:val="FirstParagraph"/>
      </w:pPr>
      <w:r>
        <w:t xml:space="preserve">Operating as a</w:t>
      </w:r>
    </w:p>
    <w:p>
      <w:pPr>
        <w:pStyle w:val="BodyText"/>
      </w:pPr>
      <w:r>
        <w:t xml:space="preserve">Diplomat in this region is not without its challenges. Navigating the complexities of federal-provincial relations requires political acumen, as Quebec often asserts its autonomy in international affairs within certain jurisdictions, such as culture and education. A</w:t>
      </w:r>
    </w:p>
    <w:p>
      <w:pPr>
        <w:pStyle w:val="BodyText"/>
      </w:pPr>
      <w:r>
        <w:t xml:space="preserve">Diplomat must be adept at understanding these constitutional nuances to avoid overstepping boundaries while still achieving strategic objectives.</w:t>
      </w:r>
    </w:p>
    <w:p>
      <w:pPr>
        <w:pStyle w:val="BodyText"/>
      </w:pPr>
      <w:r>
        <w:t xml:space="preserve">Furthermore, ethical considerations are paramount. In a diverse society like Montreal, characterized by various ethnic communities and indigenous populations, the</w:t>
      </w:r>
    </w:p>
    <w:p>
      <w:pPr>
        <w:pStyle w:val="BodyText"/>
      </w:pPr>
      <w:r>
        <w:t xml:space="preserve">Diplomat must ensure that their actions are inclusive and respectful of all groups. This involves being vigilant against biases and ensuring that diplomatic efforts contribute to social cohesion rather than division.</w:t>
      </w:r>
    </w:p>
    <w:bookmarkEnd w:id="25"/>
    <w:bookmarkStart w:id="26" w:name="vii.-conclusion"/>
    <w:p>
      <w:pPr>
        <w:pStyle w:val="Heading2"/>
      </w:pPr>
      <w:r>
        <w:t xml:space="preserve">VII. Conclusion</w:t>
      </w:r>
    </w:p>
    <w:p>
      <w:pPr>
        <w:pStyle w:val="FirstParagraph"/>
      </w:pPr>
      <w:r>
        <w:t xml:space="preserve">In conclusion, the role of a</w:t>
      </w:r>
    </w:p>
    <w:p>
      <w:pPr>
        <w:pStyle w:val="BodyText"/>
      </w:pPr>
      <w:r>
        <w:t xml:space="preserve">DiplomatCanada MontrealCanada MontrealDiplomat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Diplomat in Canada, Montreal</dc:title>
  <dc:creator/>
  <cp:keywords/>
  <dcterms:created xsi:type="dcterms:W3CDTF">2026-07-29T11:22:28Z</dcterms:created>
  <dcterms:modified xsi:type="dcterms:W3CDTF">2026-07-29T11:22:28Z</dcterms:modified>
</cp:coreProperties>
</file>

<file path=docProps/custom.xml><?xml version="1.0" encoding="utf-8"?>
<Properties xmlns="http://schemas.openxmlformats.org/officeDocument/2006/custom-properties" xmlns:vt="http://schemas.openxmlformats.org/officeDocument/2006/docPropsVTypes"/>
</file>