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Germany</w:t>
      </w:r>
      <w:r>
        <w:t xml:space="preserve"> </w:t>
      </w:r>
      <w:r>
        <w:t xml:space="preserve">Berlin</w:t>
      </w:r>
    </w:p>
    <w:bookmarkStart w:id="25" w:name="Xe90185edaf752feda4166cec13403e010c11a74"/>
    <w:p>
      <w:pPr>
        <w:pStyle w:val="Heading1"/>
      </w:pPr>
      <w:r>
        <w:t xml:space="preserve">A Reflection on the Role of a Diplomat in Germany Berlin</w:t>
      </w:r>
    </w:p>
    <w:p>
      <w:pPr>
        <w:pStyle w:val="FirstParagraph"/>
      </w:pPr>
      <w:r>
        <w:t xml:space="preserve">The assignment to serve as a</w:t>
      </w:r>
      <w:r>
        <w:t xml:space="preserve"> </w:t>
      </w:r>
      <w:r>
        <w:rPr>
          <w:bCs/>
          <w:b/>
        </w:rPr>
        <w:t xml:space="preserve">Diplomat</w:t>
      </w:r>
      <w:r>
        <w:t xml:space="preserve"> </w:t>
      </w:r>
      <w:r>
        <w:t xml:space="preserve">within the bustling, historically charged environment of</w:t>
      </w:r>
      <w:r>
        <w:t xml:space="preserve"> </w:t>
      </w:r>
      <w:r>
        <w:rPr>
          <w:bCs/>
          <w:b/>
        </w:rPr>
        <w:t xml:space="preserve">Germany Berlin</w:t>
      </w:r>
      <w:r>
        <w:br/>
      </w:r>
      <w:r>
        <w:t xml:space="preserve">represents more than just a professional posting; it is an immersion into the heartbeat of modern European geopolitics. Reflecting upon this role requires an examination not only of diplomatic theory but also of the unique cultural, historical, and political fabric that defines Berlin today. As I navigate my duties in this city-state, I find myself constantly balancing the weight of history with the urgent demands of contemporary international relations. The position is not merely about representation; it is about mediation, understanding, and bridging divides in a city that has itself been divided and rebuilt.</w:t>
      </w:r>
    </w:p>
    <w:bookmarkStart w:id="20" w:name="the-weight-of-history"/>
    <w:p>
      <w:pPr>
        <w:pStyle w:val="Heading2"/>
      </w:pPr>
      <w:r>
        <w:t xml:space="preserve">The Weight of History</w:t>
      </w:r>
    </w:p>
    <w:p>
      <w:pPr>
        <w:pStyle w:val="FirstParagraph"/>
      </w:pPr>
      <w:r>
        <w:t xml:space="preserve">To serve as a</w:t>
      </w:r>
      <w:r>
        <w:t xml:space="preserve"> </w:t>
      </w:r>
      <w:r>
        <w:rPr>
          <w:bCs/>
          <w:b/>
        </w:rPr>
        <w:t xml:space="preserve">Diplomat</w:t>
      </w:r>
      <w:r>
        <w:br/>
      </w:r>
      <w:r>
        <w:t xml:space="preserve">in Berlin is to walk through an open-air museum of the 20th century’s most significant conflicts and resolutions. Every stone laid in Mitte, every preserved fragment of the Wall, and every memorial serves as a reminder of what happens when dialogue fails. This historical gravity profoundly influences my daily interactions. When negotiating with counterparts or engaging in public diplomacy, one cannot ignore the context of reconciliation that defines German foreign policy post-1989. The concept of</w:t>
      </w:r>
      <w:r>
        <w:t xml:space="preserve"> </w:t>
      </w:r>
      <w:r>
        <w:rPr>
          <w:iCs/>
          <w:i/>
        </w:rPr>
        <w:t xml:space="preserve">Wandel durch Handel</w:t>
      </w:r>
      <w:r>
        <w:t xml:space="preserve"> </w:t>
      </w:r>
      <w:r>
        <w:t xml:space="preserve">(change through trade) and the deep commitment to multilateralism are not just abstract policies; they are lived experiences here. As a diplomat, I must respect this historical narrative while advocating for my nation’s interests, ensuring that our diplomatic engagement is perceived as respectful of Berlin’s journey toward unity and democracy.</w:t>
      </w:r>
    </w:p>
    <w:bookmarkEnd w:id="20"/>
    <w:bookmarkStart w:id="21" w:name="the-dynamics-of-the-modern-capital"/>
    <w:p>
      <w:pPr>
        <w:pStyle w:val="Heading2"/>
      </w:pPr>
      <w:r>
        <w:t xml:space="preserve">The Dynamics of the Modern Capital</w:t>
      </w:r>
    </w:p>
    <w:p>
      <w:pPr>
        <w:pStyle w:val="FirstParagraph"/>
      </w:pPr>
      <w:r>
        <w:t xml:space="preserve">Beyond its history, modern</w:t>
      </w:r>
      <w:r>
        <w:t xml:space="preserve"> </w:t>
      </w:r>
      <w:r>
        <w:rPr>
          <w:bCs/>
          <w:b/>
        </w:rPr>
        <w:t xml:space="preserve">Germany Berlin</w:t>
      </w:r>
      <w:r>
        <w:br/>
      </w:r>
      <w:r>
        <w:t xml:space="preserve">is a vibrant hub for startups, artists, and global NGOs. It has transformed from a city of politicians into a city of innovators and creatives. This shift alters the toolkit required for effective diplomacy. The traditional image of the diplomat—clad in formal wear, engaging in closed-door negotiations—is only part of the picture. In Berlin, influence is often exercised in informal settings: at gallery openings, tech conferences like CeBIT or IFA, and community forums. Adapting to this environment requires a diplomat to be culturally agile and socially perceptive. Building trust here is less about formal rank and more about genuine engagement with the local populace and civil society. The transparency that characterizes Berlin’s public discourse demands a high degree of honesty from foreign representatives.</w:t>
      </w:r>
    </w:p>
    <w:bookmarkEnd w:id="21"/>
    <w:bookmarkStart w:id="22" w:name="navigating-geopolitical-complexities"/>
    <w:p>
      <w:pPr>
        <w:pStyle w:val="Heading2"/>
      </w:pPr>
      <w:r>
        <w:t xml:space="preserve">Navigating Geopolitical Complexities</w:t>
      </w:r>
    </w:p>
    <w:p>
      <w:pPr>
        <w:pStyle w:val="FirstParagraph"/>
      </w:pPr>
      <w:r>
        <w:t xml:space="preserve">The role of the</w:t>
      </w:r>
      <w:r>
        <w:t xml:space="preserve"> </w:t>
      </w:r>
      <w:r>
        <w:rPr>
          <w:bCs/>
          <w:b/>
        </w:rPr>
        <w:t xml:space="preserve">Diplomat</w:t>
      </w:r>
      <w:r>
        <w:br/>
      </w:r>
      <w:r>
        <w:t xml:space="preserve">is further complicated by the current geopolitical landscape. Berlin stands at a crossroads in European security, particularly regarding relations with Russia, the ongoing conflicts in Eastern Europe, and the broader dynamics within NATO and the EU. My responsibilities include analyzing these tensions and conveying nuanced positions that align with our national strategy while maintaining stability in host relations. The pressure is immense; every statement made from an embassy balcony or press release is scrutinized by a highly informed local media landscape. Berlin’s journalists are skeptical yet fair, demanding precision over platitudes. This environment sharpens one’s diplomatic instincts, forcing a rigor in communication that prioritizes clarity and intent.</w:t>
      </w:r>
    </w:p>
    <w:bookmarkEnd w:id="22"/>
    <w:bookmarkStart w:id="23" w:name="cultural-integration-and-soft-power"/>
    <w:p>
      <w:pPr>
        <w:pStyle w:val="Heading2"/>
      </w:pPr>
      <w:r>
        <w:t xml:space="preserve">Cultural Integration and Soft Power</w:t>
      </w:r>
    </w:p>
    <w:p>
      <w:pPr>
        <w:pStyle w:val="FirstParagraph"/>
      </w:pPr>
      <w:r>
        <w:t xml:space="preserve">Diplomacy is also an act of cultural translation. In</w:t>
      </w:r>
      <w:r>
        <w:t xml:space="preserve"> </w:t>
      </w:r>
      <w:r>
        <w:rPr>
          <w:bCs/>
          <w:b/>
        </w:rPr>
        <w:t xml:space="preserve">Germany Berlin</w:t>
      </w:r>
      <w:r>
        <w:br/>
      </w:r>
      <w:r>
        <w:t xml:space="preserve">, the German emphasis on directness (*Direktheit*) contrasts with the often more indirect styles preferred by some other cultures. Learning to appreciate this directness as a form of respect rather than rudeness has been a crucial lesson in my adaptation. Effective soft power relies on demonstrating that our nation values intellectual exchange, artistic collaboration, and academic rigor—values that resonate deeply in Berlin’s university-rich environment. By fostering partnerships between cultural institutions and educational bodies, the diplomatic mission can build long-term goodwill that transcends political cycles.</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Diplomat</w:t>
      </w:r>
      <w:r>
        <w:br/>
      </w:r>
      <w:r>
        <w:t xml:space="preserve">in this unique city is a privilege laden with responsibility. It requires a delicate balance of respecting the past, engaging with the vibrant present, and shaping the future. The lessons learned here extend beyond protocol and negotiation tactics; they teach resilience, cultural humility, and the profound importance of dialogue in a fractured world. Berlin is not just a backdrop for diplomatic activities; it is an active participant in shaping our understanding of peace and cooperation. As I continue my tenure, I carry with me the spirit of this city—a reminder that even after division, connection is always possible if we are willing to listen and act with integrity.</w:t>
      </w:r>
    </w:p>
    <w:p>
      <w:pPr>
        <w:pStyle w:val="BodyText"/>
      </w:pPr>
      <w:r>
        <w:t xml:space="preserve">[Your Name]</w:t>
      </w:r>
      <w:r>
        <w:br/>
      </w:r>
      <w:r>
        <w:t xml:space="preserve">Diplomatic Mission</w:t>
      </w:r>
      <w:r>
        <w:br/>
      </w:r>
      <w:r>
        <w:t xml:space="preserve">Berlin,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Germany Berlin</dc:title>
  <dc:creator/>
  <dc:language>en</dc:language>
  <cp:keywords/>
  <dcterms:created xsi:type="dcterms:W3CDTF">2026-07-29T11:37:05Z</dcterms:created>
  <dcterms:modified xsi:type="dcterms:W3CDTF">2026-07-29T11:37:05Z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