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Germany</w:t>
      </w:r>
      <w:r>
        <w:t xml:space="preserve"> </w:t>
      </w:r>
      <w:r>
        <w:t xml:space="preserve">Frankfurt</w:t>
      </w:r>
    </w:p>
    <w:bookmarkStart w:id="26" w:name="X3b9c87ea21e43c7f7053c79c8e8d0cac782138d"/>
    <w:p>
      <w:pPr>
        <w:pStyle w:val="Heading1"/>
      </w:pPr>
      <w:r>
        <w:t xml:space="preserve">A Reflection on the Role of the Diplomat in Germany Frankfurt</w:t>
      </w:r>
    </w:p>
    <w:p>
      <w:pPr>
        <w:pStyle w:val="FirstParagraph"/>
      </w:pPr>
      <w:r>
        <w:rPr>
          <w:bCs/>
          <w:b/>
        </w:rPr>
        <w:t xml:space="preserve">Date:</w:t>
      </w:r>
      <w:r>
        <w:t xml:space="preserve"> </w:t>
      </w:r>
      <w:r>
        <w:t xml:space="preserve">October 26, 2023</w:t>
      </w:r>
      <w:r>
        <w:br/>
      </w:r>
      <w:r>
        <w:rPr>
          <w:bCs/>
          <w:b/>
        </w:rPr>
        <w:t xml:space="preserve">Subject:</w:t>
      </w:r>
      <w:r>
        <w:rPr>
          <w:iCs/>
          <w:i/>
        </w:rPr>
        <w:t xml:space="preserve">The Nuances of Representation and Bridge-Building in a Global Hub</w:t>
      </w:r>
    </w:p>
    <w:bookmarkStart w:id="20" w:name="i.-introduction-the-weight-of-the-title"/>
    <w:p>
      <w:pPr>
        <w:pStyle w:val="Heading2"/>
      </w:pPr>
      <w:r>
        <w:t xml:space="preserve">I. Introduction: The Weight of the Title</w:t>
      </w:r>
    </w:p>
    <w:p>
      <w:pPr>
        <w:pStyle w:val="FirstParagraph"/>
      </w:pPr>
      <w:r>
        <w:t xml:space="preserve">The concept of being a</w:t>
      </w:r>
      <w:r>
        <w:t xml:space="preserve"> </w:t>
      </w:r>
      <w:r>
        <w:rPr>
          <w:bCs/>
          <w:b/>
        </w:rPr>
        <w:t xml:space="preserve">Diplomat</w:t>
      </w:r>
      <w:r>
        <w:t xml:space="preserve"> </w:t>
      </w:r>
      <w:r>
        <w:t xml:space="preserve">is often romanticized in literature as a series of gala dinners, discreet negotiations behind closed doors, and the exercise of soft power through charm and intellect. However, upon reflection and deeper engagement with the realities of modern international relations, one realizes that diplomacy is far more akin to architecture than theater. It requires the careful laying of foundations based on mutual respect, shared interests, and cultural understanding. Nowhere is this architectural necessity more apparent than in Germany Frankfurt (Frankfurt am Main), a city that serves as both a financial heartbeat for Europe and a vibrant crossroads of cultures. This reflection paper aims to explore the multifaceted responsibilities of the</w:t>
      </w:r>
      <w:r>
        <w:t xml:space="preserve"> </w:t>
      </w:r>
      <w:r>
        <w:rPr>
          <w:bCs/>
          <w:b/>
        </w:rPr>
        <w:t xml:space="preserve">Diplomat</w:t>
      </w:r>
      <w:r>
        <w:t xml:space="preserve"> </w:t>
      </w:r>
      <w:r>
        <w:t xml:space="preserve">stationed in this unique environment, analyzing how the specific context of</w:t>
      </w:r>
      <w:r>
        <w:t xml:space="preserve"> </w:t>
      </w:r>
      <w:r>
        <w:rPr>
          <w:bCs/>
          <w:b/>
        </w:rPr>
        <w:t xml:space="preserve">Germany Frankfurt</w:t>
      </w:r>
      <w:r>
        <w:t xml:space="preserve"> </w:t>
      </w:r>
      <w:r>
        <w:t xml:space="preserve">shapes the diplomatic approach.</w:t>
      </w:r>
    </w:p>
    <w:bookmarkEnd w:id="20"/>
    <w:bookmarkStart w:id="21" w:name="X0e630afaf1c7200ddd48baa6b8fc379e1cbc086"/>
    <w:p>
      <w:pPr>
        <w:pStyle w:val="Heading2"/>
      </w:pPr>
      <w:r>
        <w:t xml:space="preserve">II. The Context: Why Germany Frankfurt Matters</w:t>
      </w:r>
    </w:p>
    <w:p>
      <w:pPr>
        <w:pStyle w:val="FirstParagraph"/>
      </w:pPr>
      <w:r>
        <w:t xml:space="preserve">To understand the role of a diplomat in this region, one must first appreciate the distinct character of</w:t>
      </w:r>
      <w:r>
        <w:t xml:space="preserve"> </w:t>
      </w:r>
      <w:r>
        <w:rPr>
          <w:bCs/>
          <w:b/>
        </w:rPr>
        <w:t xml:space="preserve">Germany Frankfurt</w:t>
      </w:r>
      <w:r>
        <w:t xml:space="preserve">. Unlike Berlin, which is often seen as the political soul of Germany with its history and government institutions, or Munich, which exudes Bavarian tradition and industrial power, Frankfurt is pragmatic. It is known as "Mainhattan" due to its skyline dominated by skyscrapers that house global banks and financial institutions. For a</w:t>
      </w:r>
      <w:r>
        <w:t xml:space="preserve"> </w:t>
      </w:r>
      <w:r>
        <w:rPr>
          <w:bCs/>
          <w:b/>
        </w:rPr>
        <w:t xml:space="preserve">Diplomat</w:t>
      </w:r>
      <w:r>
        <w:t xml:space="preserve">, this means that the stakes are often economic as much as they are political.</w:t>
      </w:r>
    </w:p>
    <w:p>
      <w:pPr>
        <w:pStyle w:val="BodyText"/>
      </w:pPr>
      <w:r>
        <w:rPr>
          <w:bCs/>
          <w:b/>
        </w:rPr>
        <w:t xml:space="preserve">Germany Frankfurt</w:t>
      </w:r>
      <w:r>
        <w:t xml:space="preserve"> </w:t>
      </w:r>
      <w:r>
        <w:t xml:space="preserve">is a city of transit, trade, and diversity. It hosts numerous international organizations, including the European Central Bank (ECB) and various global stock exchanges. Consequently, a diplomat working here cannot limit their scope to bilateral state-to-state relations alone. They must navigate a complex web of multinational corporations, regulatory bodies, and civil society groups who operate from this central node of Europe. The reflection here is that the modern diplomat in Frankfurt is not just an ambassador of their nation's government but also an advocate for its economic and technological interests within a highly competitive global market.</w:t>
      </w:r>
    </w:p>
    <w:bookmarkEnd w:id="21"/>
    <w:bookmarkStart w:id="22" w:name="Xf1ebdb3df294106e9501587abcc1f6c2ae9f35b"/>
    <w:p>
      <w:pPr>
        <w:pStyle w:val="Heading2"/>
      </w:pPr>
      <w:r>
        <w:t xml:space="preserve">III. Cultural Competence as a Diplomatic Tool</w:t>
      </w:r>
    </w:p>
    <w:p>
      <w:pPr>
        <w:pStyle w:val="FirstParagraph"/>
      </w:pPr>
      <w:r>
        <w:t xml:space="preserve">A fundamental aspect of being a successful</w:t>
      </w:r>
      <w:r>
        <w:t xml:space="preserve"> </w:t>
      </w:r>
      <w:r>
        <w:rPr>
          <w:bCs/>
          <w:b/>
        </w:rPr>
        <w:t xml:space="preserve">Diplomat</w:t>
      </w:r>
      <w:r>
        <w:t xml:space="preserve">, particularly in the German context, is the mastery of cultural nuance. Germans are often stereotyped as rigid or overly formal, but this view overlooks the deep value placed on precision, punctuality, and direct communication. In</w:t>
      </w:r>
      <w:r>
        <w:t xml:space="preserve"> </w:t>
      </w:r>
      <w:r>
        <w:rPr>
          <w:bCs/>
          <w:b/>
        </w:rPr>
        <w:t xml:space="preserve">Germany Frankfurt</w:t>
      </w:r>
      <w:r>
        <w:t xml:space="preserve">, efficiency is not merely a preference; it is a civic virtue. A diplomat who fails to respect these cultural norms risks undermining their credibility before they even begin negotiations.</w:t>
      </w:r>
    </w:p>
    <w:p>
      <w:pPr>
        <w:pStyle w:val="BodyText"/>
      </w:pPr>
      <w:r>
        <w:t xml:space="preserve">Reflecting on my own observations and studies, I have come to realize that effective diplomacy requires "cultural humility." It involves acknowledging that one's own way of doing things is not universal. In Frankfurt, a meeting starting exactly at 9:00 AM is not just polite; it is a sign of professional respect. Furthermore, the directness often perceived as bluntness in German business culture actually serves to clarify intentions and reduce ambiguity—a crucial element in diplomatic discourse. Therefore, the</w:t>
      </w:r>
      <w:r>
        <w:t xml:space="preserve"> </w:t>
      </w:r>
      <w:r>
        <w:rPr>
          <w:bCs/>
          <w:b/>
        </w:rPr>
        <w:t xml:space="preserve">Diplomat</w:t>
      </w:r>
      <w:r>
        <w:t xml:space="preserve"> </w:t>
      </w:r>
      <w:r>
        <w:t xml:space="preserve">must adapt their communication style to be clear, factual, and well-prepared. This adaptation is not about losing one's identity but about building a bridge of understanding that allows for effective dialogue.</w:t>
      </w:r>
    </w:p>
    <w:bookmarkEnd w:id="22"/>
    <w:bookmarkStart w:id="23" w:name="X3efa5d046782f04eec0df5c4a41a2dbb355a8d4"/>
    <w:p>
      <w:pPr>
        <w:pStyle w:val="Heading2"/>
      </w:pPr>
      <w:r>
        <w:t xml:space="preserve">IV. The Challenge of Multiculturalism and Integration</w:t>
      </w:r>
    </w:p>
    <w:p>
      <w:pPr>
        <w:pStyle w:val="FirstParagraph"/>
      </w:pPr>
      <w:r>
        <w:rPr>
          <w:bCs/>
          <w:b/>
        </w:rPr>
        <w:t xml:space="preserve">Germany Frankfurt</w:t>
      </w:r>
      <w:r>
        <w:t xml:space="preserve"> </w:t>
      </w:r>
      <w:r>
        <w:t xml:space="preserve">is also a testament to successful, albeit ongoing, multicultural integration. With a significant international population, the city presents a microcosm of global diversity. For the</w:t>
      </w:r>
      <w:r>
        <w:t xml:space="preserve"> </w:t>
      </w:r>
      <w:r>
        <w:rPr>
          <w:bCs/>
          <w:b/>
        </w:rPr>
        <w:t xml:space="preserve">Diplomat</w:t>
      </w:r>
      <w:r>
        <w:t xml:space="preserve">, this offers both opportunities and challenges. The opportunity lies in engaging with communities that might otherwise remain disconnected from formal diplomatic channels. The challenge lies in ensuring that foreign policy resonates with diverse groups who may have differing perspectives on international issues.</w:t>
      </w:r>
    </w:p>
    <w:p>
      <w:pPr>
        <w:pStyle w:val="BodyText"/>
      </w:pPr>
      <w:r>
        <w:t xml:space="preserve">One significant reflection point is the role of soft power through cultural exchange. In a city like Frankfurt, where people from over 190 nations reside, the embassy or consulate becomes a hub for cross-cultural interaction. The</w:t>
      </w:r>
      <w:r>
        <w:t xml:space="preserve"> </w:t>
      </w:r>
      <w:r>
        <w:rPr>
          <w:bCs/>
          <w:b/>
        </w:rPr>
        <w:t xml:space="preserve">Diplomat</w:t>
      </w:r>
      <w:r>
        <w:t xml:space="preserve"> </w:t>
      </w:r>
      <w:r>
        <w:t xml:space="preserve">must facilitate these interactions, hosting events that celebrate their home country's culture while simultaneously showing respect and interest in the cultures of others present in</w:t>
      </w:r>
      <w:r>
        <w:t xml:space="preserve"> </w:t>
      </w:r>
      <w:r>
        <w:rPr>
          <w:bCs/>
          <w:b/>
        </w:rPr>
        <w:t xml:space="preserve">Germany Frankfurt</w:t>
      </w:r>
      <w:r>
        <w:t xml:space="preserve">. This creates an environment of mutual appreciation that can soften political tensions and foster long-term relationships beyond official government dealings.</w:t>
      </w:r>
    </w:p>
    <w:bookmarkEnd w:id="23"/>
    <w:bookmarkStart w:id="24" w:name="X8254c64f19a227afe7c23373ed090eaca273228"/>
    <w:p>
      <w:pPr>
        <w:pStyle w:val="Heading2"/>
      </w:pPr>
      <w:r>
        <w:t xml:space="preserve">V. Economic Diplomacy: The Frankfurt Specificity</w:t>
      </w:r>
    </w:p>
    <w:p>
      <w:pPr>
        <w:pStyle w:val="FirstParagraph"/>
      </w:pPr>
      <w:r>
        <w:t xml:space="preserve">No discussion of a diplomat's role in this city is complete without addressing economic diplomacy. Given Frankfurt's status as a leading financial center, the</w:t>
      </w:r>
      <w:r>
        <w:t xml:space="preserve"> </w:t>
      </w:r>
      <w:r>
        <w:rPr>
          <w:bCs/>
          <w:b/>
        </w:rPr>
        <w:t xml:space="preserve">Diplomat</w:t>
      </w:r>
      <w:r>
        <w:t xml:space="preserve"> </w:t>
      </w:r>
      <w:r>
        <w:t xml:space="preserve">plays a critical role in facilitating trade, investment, and regulatory cooperation. This involves close collaboration with local businesses, chambers of commerce, and financial regulators.</w:t>
      </w:r>
    </w:p>
    <w:p>
      <w:pPr>
        <w:pStyle w:val="BodyText"/>
      </w:pPr>
      <w:r>
        <w:t xml:space="preserve">In reflection, it becomes clear that economic diplomacy is no longer secondary to political diplomacy; it is intertwined with it. Sanctions regimes, trade agreements, and climate change initiatives all have profound economic implications that are negotiated in centers like Frankfurt. The</w:t>
      </w:r>
      <w:r>
        <w:t xml:space="preserve"> </w:t>
      </w:r>
      <w:r>
        <w:rPr>
          <w:bCs/>
          <w:b/>
        </w:rPr>
        <w:t xml:space="preserve">Diplomat</w:t>
      </w:r>
      <w:r>
        <w:t xml:space="preserve"> </w:t>
      </w:r>
      <w:r>
        <w:t xml:space="preserve">must therefore be well-versed in financial markets and regulatory landscapes. They must act as a consultant to their home country's businesses entering the German and European markets, while also ensuring that foreign investments align with national security and ethical standards. This dual role requires a delicate balance between promoting economic opportunity and safeguarding national interests.</w:t>
      </w:r>
    </w:p>
    <w:bookmarkEnd w:id="24"/>
    <w:bookmarkStart w:id="25" w:name="Xa49629fb8dfd39b256befbe49939ad64632d319"/>
    <w:p>
      <w:pPr>
        <w:pStyle w:val="Heading2"/>
      </w:pPr>
      <w:r>
        <w:t xml:space="preserve">VI. Conclusion: The Diplomat as a Bridge Builder</w:t>
      </w:r>
    </w:p>
    <w:p>
      <w:pPr>
        <w:pStyle w:val="FirstParagraph"/>
      </w:pPr>
      <w:r>
        <w:t xml:space="preserve">In conclusion, the role of the</w:t>
      </w:r>
      <w:r>
        <w:t xml:space="preserve"> </w:t>
      </w:r>
      <w:r>
        <w:rPr>
          <w:bCs/>
          <w:b/>
        </w:rPr>
        <w:t xml:space="preserve">Diplomat</w:t>
      </w:r>
      <w:r>
        <w:t xml:space="preserve">, particularly in a dynamic hub like</w:t>
      </w:r>
      <w:r>
        <w:t xml:space="preserve"> </w:t>
      </w:r>
      <w:r>
        <w:rPr>
          <w:bCs/>
          <w:b/>
        </w:rPr>
        <w:t xml:space="preserve">Germany Frankfurt</w:t>
      </w:r>
      <w:r>
        <w:t xml:space="preserve">, is far more complex and nuanced than traditional depictions suggest. It requires a blend of political acumen, cultural sensitivity, economic expertise, and interpersonal skills. The diplomat serves as a bridge-builder between nations, cultures, and sectors. In Frankfurt, where the global economy converges with European regulatory frameworks and multicultural societies coexist daily this bridging function is vital.</w:t>
      </w:r>
    </w:p>
    <w:p>
      <w:pPr>
        <w:pStyle w:val="BodyText"/>
      </w:pPr>
      <w:r>
        <w:t xml:space="preserve">The reflection on this role underscores that diplomacy is an ongoing process of learning and adaptation. It demands patience, resilience, and a genuine curiosity about the other. As global challenges become increasingly interconnected, from climate change to digital security, the work of the diplomat in centers like</w:t>
      </w:r>
      <w:r>
        <w:t xml:space="preserve"> </w:t>
      </w:r>
      <w:r>
        <w:rPr>
          <w:bCs/>
          <w:b/>
        </w:rPr>
        <w:t xml:space="preserve">Germany Frankfurt</w:t>
      </w:r>
      <w:r>
        <w:t xml:space="preserve"> </w:t>
      </w:r>
      <w:r>
        <w:t xml:space="preserve">will only grow in importance. They are not merely observers of international affairs but active participants in shaping a more cooperative and stable world order through consistent engagement and understanding.</w:t>
      </w:r>
    </w:p>
    <w:p>
      <w:pPr>
        <w:pStyle w:val="BodyText"/>
      </w:pPr>
      <w:r>
        <w:rPr>
          <w:iCs/>
          <w:i/>
        </w:rPr>
        <w:t xml:space="preserve">Sincerely,</w:t>
      </w:r>
      <w:r>
        <w:br/>
      </w:r>
      <w:r>
        <w:t xml:space="preserve">[Your Name]</w:t>
      </w:r>
      <w:r>
        <w:br/>
      </w:r>
      <w:r>
        <w:t xml:space="preserve">Student of International Relations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Diplomat in Germany Frankfurt</dc:title>
  <dc:creator/>
  <dc:language>en</dc:language>
  <cp:keywords/>
  <dcterms:created xsi:type="dcterms:W3CDTF">2026-07-29T11:49:14Z</dcterms:created>
  <dcterms:modified xsi:type="dcterms:W3CDTF">2026-07-29T11:49:14Z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