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Kuwait</w:t>
      </w:r>
      <w:r>
        <w:t xml:space="preserve"> </w:t>
      </w:r>
      <w:r>
        <w:t xml:space="preserve">City</w:t>
      </w:r>
    </w:p>
    <w:bookmarkStart w:id="26" w:name="Xda0dda1938191051590d2cdda0e43440a978e02"/>
    <w:p>
      <w:pPr>
        <w:pStyle w:val="Heading1"/>
      </w:pPr>
      <w:r>
        <w:t xml:space="preserve">A Reflection on the Art of Statecraft: The Diplomat in Kuwait City</w:t>
      </w:r>
    </w:p>
    <w:p>
      <w:pPr>
        <w:pStyle w:val="FirstParagraph"/>
      </w:pPr>
      <w:r>
        <w:t xml:space="preserve">The assignment to serve as a</w:t>
      </w:r>
      <w:r>
        <w:t xml:space="preserve"> </w:t>
      </w:r>
      <w:r>
        <w:rPr>
          <w:bCs/>
          <w:b/>
        </w:rPr>
        <w:t xml:space="preserve">Diplomat</w:t>
      </w:r>
      <w:bookmarkStart w:id="20" w:name="top"/>
      <w:bookmarkEnd w:id="20"/>
      <w:r>
        <w:t xml:space="preserve">, particularly within the vibrant and historically significant context of</w:t>
      </w:r>
      <w:r>
        <w:t xml:space="preserve"> </w:t>
      </w:r>
      <w:r>
        <w:rPr>
          <w:bCs/>
          <w:b/>
        </w:rPr>
        <w:t xml:space="preserve">Kuwait City, Kuwait</w:t>
      </w:r>
      <w:r>
        <w:t xml:space="preserve">, represents far more than a mere posting on a resume. It is an immersive journey into the heart of Middle Eastern geopolitics, culture, and international relations. As one steps off the plane at Kuwait International Airport and makes their way toward the diplomatic quarter in</w:t>
      </w:r>
      <w:r>
        <w:t xml:space="preserve"> </w:t>
      </w:r>
      <w:r>
        <w:rPr>
          <w:bCs/>
          <w:b/>
        </w:rPr>
        <w:t xml:space="preserve">Kuwait City</w:t>
      </w:r>
      <w:r>
        <w:t xml:space="preserve">, they are not just entering a foreign capital; they are entering a space where tradition meets modernity, where ancient Bedouin values intersect with high-stakes global finance and security. This reflection paper serves to articulate the complexities of this role, exploring the nuances of cultural intelligence, political neutrality, and the profound responsibility carried by any</w:t>
      </w:r>
      <w:r>
        <w:t xml:space="preserve"> </w:t>
      </w:r>
      <w:r>
        <w:rPr>
          <w:bCs/>
          <w:b/>
        </w:rPr>
        <w:t xml:space="preserve">Diplomat</w:t>
      </w:r>
      <w:r>
        <w:t xml:space="preserve"> </w:t>
      </w:r>
      <w:r>
        <w:t xml:space="preserve">stationed in this strategic hub.</w:t>
      </w:r>
    </w:p>
    <w:bookmarkStart w:id="21" w:name="X5f54ffeb5188e3522eaf10facb2b1c2bc0d9d01"/>
    <w:p>
      <w:pPr>
        <w:pStyle w:val="Heading2"/>
      </w:pPr>
      <w:r>
        <w:t xml:space="preserve">The Intersection of Tradition and Modernity</w:t>
      </w:r>
    </w:p>
    <w:p>
      <w:pPr>
        <w:pStyle w:val="FirstParagraph"/>
      </w:pPr>
      <w:r>
        <w:t xml:space="preserve">To understand the work of a</w:t>
      </w:r>
      <w:r>
        <w:t xml:space="preserve"> </w:t>
      </w:r>
      <w:r>
        <w:rPr>
          <w:bCs/>
          <w:b/>
        </w:rPr>
        <w:t xml:space="preserve">Diplomat</w:t>
      </w:r>
      <w:r>
        <w:t xml:space="preserve">, one must first understand the environment they inhabit.</w:t>
      </w:r>
    </w:p>
    <w:p>
      <w:pPr>
        <w:pStyle w:val="BodyText"/>
      </w:pPr>
      <w:r>
        <w:t xml:space="preserve">Kuwait City, Kuwait</w:t>
      </w:r>
    </w:p>
    <w:p>
      <w:pPr>
        <w:pStyle w:val="BodyText"/>
      </w:pPr>
      <w:r>
        <w:t xml:space="preserve">,Diplomat, navigating this duality is the first lesson of statecraft. Success in</w:t>
      </w:r>
    </w:p>
    <w:p>
      <w:pPr>
        <w:pStyle w:val="BodyText"/>
      </w:pPr>
      <w:r>
        <w:t xml:space="preserve">Kuwait City, Kuwait</w:t>
      </w:r>
    </w:p>
    <w:p>
      <w:pPr>
        <w:pStyle w:val="BodyText"/>
      </w:pPr>
      <w:r>
        <w:t xml:space="preserve">does not come from imposing external political frameworks but from respecting local customs while subtly advocating for one’s national interests.</w:t>
      </w:r>
    </w:p>
    <w:p>
      <w:pPr>
        <w:pStyle w:val="BodyText"/>
      </w:pPr>
      <w:r>
        <w:t xml:space="preserve">I have learned that in</w:t>
      </w:r>
      <w:r>
        <w:t xml:space="preserve"> </w:t>
      </w:r>
      <w:r>
        <w:rPr>
          <w:bCs/>
          <w:b/>
        </w:rPr>
        <w:t xml:space="preserve">Kuwait City</w:t>
      </w:r>
      <w:r>
        <w:t xml:space="preserve">, business and politics are often conducted through the lens of personal relationships rather than purely transactional contracts. The concept of "wasta," or influence, is pervasive, yet it is balanced by a strong emphasis on honor and trust. A</w:t>
      </w:r>
    </w:p>
    <w:p>
      <w:pPr>
        <w:pStyle w:val="BodyText"/>
      </w:pPr>
      <w:r>
        <w:t xml:space="preserve">Diplomat</w:t>
      </w:r>
    </w:p>
    <w:p>
      <w:pPr>
        <w:pStyle w:val="BodyText"/>
      </w:pPr>
      <w:r>
        <w:t xml:space="preserve">must therefore spend considerable time not just in conference rooms, but in majlis settings (traditional sitting areas), sharing coffee and dates. These informal interactions are where the real diplomatic groundwork happens. In</w:t>
      </w:r>
    </w:p>
    <w:p>
      <w:pPr>
        <w:pStyle w:val="BodyText"/>
      </w:pPr>
      <w:r>
        <w:t xml:space="preserve">Kuwait City, Kuwait</w:t>
      </w:r>
    </w:p>
    <w:p>
      <w:pPr>
        <w:pStyle w:val="BodyText"/>
      </w:pPr>
      <w:r>
        <w:t xml:space="preserve">, the ability to listen actively and demonstrate genuine respect for local heritage is often more effective than aggressive negotiation tactics.</w:t>
      </w:r>
    </w:p>
    <w:bookmarkEnd w:id="21"/>
    <w:bookmarkStart w:id="22" w:name="navigating-complex-geopolitics"/>
    <w:p>
      <w:pPr>
        <w:pStyle w:val="Heading2"/>
      </w:pPr>
      <w:r>
        <w:t xml:space="preserve">Navigating Complex Geopolitics</w:t>
      </w:r>
    </w:p>
    <w:p>
      <w:pPr>
        <w:pStyle w:val="FirstParagraph"/>
      </w:pPr>
      <w:r>
        <w:t xml:space="preserve">The geopolitical landscape surrounding</w:t>
      </w:r>
    </w:p>
    <w:p>
      <w:pPr>
        <w:pStyle w:val="BodyText"/>
      </w:pPr>
      <w:r>
        <w:t xml:space="preserve">Kuwait City, Kuwait</w:t>
      </w:r>
    </w:p>
    <w:p>
      <w:pPr>
        <w:pStyle w:val="BodyText"/>
      </w:pPr>
      <w:r>
        <w:t xml:space="preserve">is intricate. Located in a region marked by historical tensions, security concerns, and shifting alliances, the role of the</w:t>
      </w:r>
    </w:p>
    <w:p>
      <w:pPr>
        <w:pStyle w:val="BodyText"/>
      </w:pPr>
      <w:r>
        <w:t xml:space="preserve">Diplomat</w:t>
      </w:r>
    </w:p>
    <w:p>
      <w:pPr>
        <w:pStyle w:val="BodyText"/>
      </w:pPr>
      <w:r>
        <w:t xml:space="preserve">here requires a keen awareness of regional dynamics. Kuwait often positions itself as a neutral mediator in Middle Eastern conflicts, leveraging its relative stability and diplomatic history to bridge divides between rival factions. As a</w:t>
      </w:r>
      <w:r>
        <w:t xml:space="preserve"> </w:t>
      </w:r>
      <w:r>
        <w:rPr>
          <w:bCs/>
          <w:b/>
        </w:rPr>
        <w:t xml:space="preserve">Diplomat</w:t>
      </w:r>
      <w:r>
        <w:t xml:space="preserve"> </w:t>
      </w:r>
      <w:r>
        <w:t xml:space="preserve">representing my country, I am part of this delicate ecosystem.</w:t>
      </w:r>
    </w:p>
    <w:p>
      <w:pPr>
        <w:pStyle w:val="BodyText"/>
      </w:pPr>
      <w:r>
        <w:t xml:space="preserve">The responsibility is heavy. One must constantly analyze the intentions of neighboring powers, such as Saudi Arabia and Iran, while maintaining Kuwait’s sovereignty and neutrality. In</w:t>
      </w:r>
      <w:r>
        <w:t xml:space="preserve"> </w:t>
      </w:r>
      <w:r>
        <w:rPr>
          <w:bCs/>
          <w:b/>
        </w:rPr>
        <w:t xml:space="preserve">Kuwait City</w:t>
      </w:r>
      <w:r>
        <w:t xml:space="preserve">, diplomatic cables are not just reports; they are tools for de-escalation and coalition-building. I have witnessed firsthand how small gestures—a timely visit to a local leader or a public statement of support during regional crises—can have outsized impacts on stability. The</w:t>
      </w:r>
    </w:p>
    <w:p>
      <w:pPr>
        <w:pStyle w:val="BodyText"/>
      </w:pPr>
      <w:r>
        <w:t xml:space="preserve">Diplomat</w:t>
      </w:r>
    </w:p>
    <w:p>
      <w:pPr>
        <w:pStyle w:val="BodyText"/>
      </w:pPr>
      <w:r>
        <w:t xml:space="preserve">must be vigilant, culturally astute, and politically neutral, ensuring that their actions do not inadvertently exacerbate existing tensions in the Gulf region.</w:t>
      </w:r>
    </w:p>
    <w:bookmarkEnd w:id="22"/>
    <w:bookmarkStart w:id="23" w:name="X8dea5f6efee2aa6871968bfe7e553d34b4a45c1"/>
    <w:p>
      <w:pPr>
        <w:pStyle w:val="Heading2"/>
      </w:pPr>
      <w:r>
        <w:t xml:space="preserve">Cultural Intelligence as a Strategic Asset</w:t>
      </w:r>
    </w:p>
    <w:p>
      <w:pPr>
        <w:pStyle w:val="FirstParagraph"/>
      </w:pPr>
      <w:r>
        <w:t xml:space="preserve">A recurring theme in my experience is the paramount importance of Cultural Intelligence (CQ). In</w:t>
      </w:r>
    </w:p>
    <w:p>
      <w:pPr>
        <w:pStyle w:val="BodyText"/>
      </w:pPr>
      <w:r>
        <w:t xml:space="preserve">Kuwait City, Kuwait</w:t>
      </w:r>
    </w:p>
    <w:p>
      <w:pPr>
        <w:pStyle w:val="BodyText"/>
      </w:pPr>
      <w:r>
        <w:t xml:space="preserve">, misunderstanding cultural norms can lead to significant diplomatic faux pas. For instance, the timing of meetings often shifts based on prayer times and Ramadan observances. A</w:t>
      </w:r>
    </w:p>
    <w:p>
      <w:pPr>
        <w:pStyle w:val="BodyText"/>
      </w:pPr>
      <w:r>
        <w:t xml:space="preserve">Diplomat</w:t>
      </w:r>
    </w:p>
    <w:p>
      <w:pPr>
        <w:pStyle w:val="BodyText"/>
      </w:pPr>
      <w:r>
        <w:t xml:space="preserve">who ignores these rhythms appears disrespectful or insensitive. Conversely, those who adapt demonstrate empathy and professionalism.</w:t>
      </w:r>
    </w:p>
    <w:p>
      <w:pPr>
        <w:pStyle w:val="BodyText"/>
      </w:pPr>
      <w:r>
        <w:t xml:space="preserve">Furthermore, language plays a crucial role. While English is widely used in diplomatic circles in</w:t>
      </w:r>
      <w:r>
        <w:t xml:space="preserve"> </w:t>
      </w:r>
      <w:r>
        <w:rPr>
          <w:bCs/>
          <w:b/>
        </w:rPr>
        <w:t xml:space="preserve">Kuwait City</w:t>
      </w:r>
      <w:r>
        <w:t xml:space="preserve">, the effort to speak Arabic—even basic phrases—opens doors that might otherwise remain closed. It signals a commitment to engaging with the host country on its own terms. This linguistic humility fosters goodwill among local officials and citizens, enhancing the reputation of my country’s mission. The</w:t>
      </w:r>
    </w:p>
    <w:p>
      <w:pPr>
        <w:pStyle w:val="BodyText"/>
      </w:pPr>
      <w:r>
        <w:t xml:space="preserve">Diplomat</w:t>
      </w:r>
    </w:p>
    <w:p>
      <w:pPr>
        <w:pStyle w:val="BodyText"/>
      </w:pPr>
      <w:r>
        <w:t xml:space="preserve">acts as a bridge, translating not just words, but intentions and values across cultural divides.</w:t>
      </w:r>
    </w:p>
    <w:bookmarkEnd w:id="23"/>
    <w:bookmarkStart w:id="24" w:name="the-human-element-of-diplomacy"/>
    <w:p>
      <w:pPr>
        <w:pStyle w:val="Heading2"/>
      </w:pPr>
      <w:r>
        <w:t xml:space="preserve">The Human Element of Diplomacy</w:t>
      </w:r>
    </w:p>
    <w:p>
      <w:pPr>
        <w:pStyle w:val="FirstParagraph"/>
      </w:pPr>
      <w:r>
        <w:t xml:space="preserve">Beyond the politics and protocols, there is a deeply human element to being a</w:t>
      </w:r>
      <w:r>
        <w:t xml:space="preserve"> </w:t>
      </w:r>
      <w:r>
        <w:rPr>
          <w:bCs/>
          <w:b/>
        </w:rPr>
        <w:t xml:space="preserve">Diplomat</w:t>
      </w:r>
      <w:r>
        <w:t xml:space="preserve">. In</w:t>
      </w:r>
    </w:p>
    <w:p>
      <w:pPr>
        <w:pStyle w:val="BodyText"/>
      </w:pPr>
      <w:r>
        <w:t xml:space="preserve">Kuwait City, Kuwait</w:t>
      </w:r>
    </w:p>
    <w:p>
      <w:pPr>
        <w:pStyle w:val="BodyText"/>
      </w:pPr>
      <w:r>
        <w:t xml:space="preserve">, I have been welcomed into homes, invited to weddings, and shared in moments of national celebration. These personal connections humanize the diplomatic process. They remind us that behind every policy decision are real people with hopes, fears, and aspirations.</w:t>
      </w:r>
    </w:p>
    <w:p>
      <w:pPr>
        <w:pStyle w:val="BodyText"/>
      </w:pPr>
      <w:r>
        <w:t xml:space="preserve">This aspect of the role challenges the stereotype of diplomats as cold bureaucrats. Instead, they are community builders who foster mutual understanding between nations. By participating in local cultural events and engaging with civil society in</w:t>
      </w:r>
      <w:r>
        <w:t xml:space="preserve"> </w:t>
      </w:r>
      <w:r>
        <w:rPr>
          <w:bCs/>
          <w:b/>
        </w:rPr>
        <w:t xml:space="preserve">Kuwait City</w:t>
      </w:r>
      <w:r>
        <w:t xml:space="preserve">, I have found that trust is built not just through treaties, but through shared experiences and genuine friendship.</w:t>
      </w:r>
    </w:p>
    <w:bookmarkEnd w:id="24"/>
    <w:bookmarkStart w:id="25" w:name="conclusion"/>
    <w:p>
      <w:pPr>
        <w:pStyle w:val="Heading2"/>
      </w:pPr>
      <w:r>
        <w:t xml:space="preserve">Conclusion</w:t>
      </w:r>
    </w:p>
    <w:p>
      <w:pPr>
        <w:pStyle w:val="FirstParagraph"/>
      </w:pPr>
      <w:r>
        <w:t xml:space="preserve">In conclusion, serving as a</w:t>
      </w:r>
    </w:p>
    <w:p>
      <w:pPr>
        <w:pStyle w:val="BodyText"/>
      </w:pPr>
      <w:r>
        <w:t xml:space="preserve">Diplomat</w:t>
      </w:r>
    </w:p>
    <w:p>
      <w:pPr>
        <w:pStyle w:val="BodyText"/>
      </w:pPr>
      <w:r>
        <w:t xml:space="preserve">in</w:t>
      </w:r>
    </w:p>
    <w:p>
      <w:pPr>
        <w:pStyle w:val="BodyText"/>
      </w:pPr>
      <w:r>
        <w:t xml:space="preserve">Kuwait City, Kuwait</w:t>
      </w:r>
    </w:p>
    <w:p>
      <w:pPr>
        <w:pStyle w:val="BodyText"/>
      </w:pPr>
      <w:r>
        <w:t xml:space="preserve">is a multifaceted endeavor that demands intellectual rigor, emotional intelligence, and cultural sensitivity. It is about balancing the strategic interests of my nation with the respectful engagement required by the host country. The unique environment of</w:t>
      </w:r>
      <w:r>
        <w:t xml:space="preserve"> </w:t>
      </w:r>
      <w:r>
        <w:rPr>
          <w:bCs/>
          <w:b/>
        </w:rPr>
        <w:t xml:space="preserve">Kuwait City</w:t>
      </w:r>
      <w:r>
        <w:t xml:space="preserve">, with its blend of modern ambition and traditional values, provides a rich testing ground for diplomatic skills.</w:t>
      </w:r>
    </w:p>
    <w:p>
      <w:pPr>
        <w:pStyle w:val="BodyText"/>
      </w:pPr>
      <w:r>
        <w:t xml:space="preserve">As I continue my tenure, I remain committed to learning from this experience. The lessons learned in</w:t>
      </w:r>
    </w:p>
    <w:p>
      <w:pPr>
        <w:pStyle w:val="BodyText"/>
      </w:pPr>
      <w:r>
        <w:t xml:space="preserve">Kuwait City, Kuwait</w:t>
      </w:r>
    </w:p>
    <w:p>
      <w:pPr>
        <w:pStyle w:val="BodyText"/>
      </w:pPr>
      <w:r>
        <w:t xml:space="preserve">—about patience, respect, and the power of dialogue—are not only applicable to this specific posting but are universal principles for any</w:t>
      </w:r>
    </w:p>
    <w:p>
      <w:pPr>
        <w:pStyle w:val="BodyText"/>
      </w:pPr>
      <w:r>
        <w:t xml:space="preserve">Diplomat</w:t>
      </w:r>
    </w:p>
    <w:p>
      <w:pPr>
        <w:pStyle w:val="BodyText"/>
      </w:pPr>
      <w:r>
        <w:t xml:space="preserve">navigating the complexities of international relations. This reflection is a testament to the transformative power of diplomacy when practiced with integrity and an open heart.</w:t>
      </w:r>
    </w:p>
    <w:p>
      <w:pPr>
        <w:pStyle w:val="BodyText"/>
      </w:pPr>
      <w:r>
        <w:t xml:space="preserve">Sincerely,</w:t>
      </w:r>
      <w:r>
        <w:br/>
      </w:r>
      <w:r>
        <w:br/>
      </w:r>
      <w:r>
        <w:t xml:space="preserve">[Your Name]</w:t>
      </w:r>
      <w:r>
        <w:br/>
      </w:r>
      <w:r>
        <w:t xml:space="preserve">Diplomatic Representative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Kuwait City</dc:title>
  <dc:creator/>
  <dc:language>en</dc:language>
  <cp:keywords/>
  <dcterms:created xsi:type="dcterms:W3CDTF">2026-07-29T14:28:33Z</dcterms:created>
  <dcterms:modified xsi:type="dcterms:W3CDTF">2026-07-29T14:28:33Z</dcterms:modified>
</cp:coreProperties>
</file>

<file path=docProps/custom.xml><?xml version="1.0" encoding="utf-8"?>
<Properties xmlns="http://schemas.openxmlformats.org/officeDocument/2006/custom-properties" xmlns:vt="http://schemas.openxmlformats.org/officeDocument/2006/docPropsVTypes"/>
</file>