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502ec23d84cda5348a623e7b4daf308a961f95"/>
    <w:p>
      <w:pPr>
        <w:pStyle w:val="Heading1"/>
      </w:pPr>
      <w:r>
        <w:t xml:space="preserve">A Reflection on the Role of a Diplomat in South Korea, Seoul</w:t>
      </w:r>
    </w:p>
    <w:p>
      <w:pPr>
        <w:pStyle w:val="FirstParagraph"/>
      </w:pPr>
      <w:r>
        <w:t xml:space="preserve">The assignment to serve as a diplomat in the bustling metropolis of South Korea, specifically within its vibrant capital city of Seoul, represents more than just a career progression; it is an immersion into one of the most complex and dynamic geopolitical intersections in the modern world. To reflect upon this role is to engage with a profound duality: the serene, ancient traditions that define Korean identity coexist seamlessly with a hyper-modern, technologically advanced society that leads the global digital revolution. As I contemplate my duties as a</w:t>
      </w:r>
      <w:r>
        <w:t xml:space="preserve"> </w:t>
      </w:r>
      <w:r>
        <w:rPr>
          <w:bCs/>
          <w:b/>
        </w:rPr>
        <w:t xml:space="preserve">Diplomat</w:t>
      </w:r>
      <w:r>
        <w:t xml:space="preserve"> </w:t>
      </w:r>
      <w:r>
        <w:t xml:space="preserve">stationed in this unique environment, I am struck by the sheer weight of responsibility required to navigate such a multifaceted landscape. This reflection serves to explore the nuances of diplomatic engagement in Seoul, examining how cultural sensitivity, strategic foresight, and interpersonal connectivity converge to define effective statecraft.</w:t>
      </w:r>
    </w:p>
    <w:bookmarkStart w:id="20" w:name="the-context-of-seoul-a-city-of-contrasts"/>
    <w:p>
      <w:pPr>
        <w:pStyle w:val="Heading2"/>
      </w:pPr>
      <w:r>
        <w:t xml:space="preserve">The Context of Seoul: A City of Contrasts</w:t>
      </w:r>
    </w:p>
    <w:p>
      <w:pPr>
        <w:pStyle w:val="FirstParagraph"/>
      </w:pPr>
      <w:r>
        <w:t xml:space="preserve">Seoul is not merely a backdrop for diplomatic activities; it is an active participant in the narrative. As a capital city that has risen from the ashes of war to become an economic powerhouse, South Korea’s capital offers a unique lesson in resilience and innovation. For any</w:t>
      </w:r>
      <w:r>
        <w:t xml:space="preserve"> </w:t>
      </w:r>
      <w:r>
        <w:rPr>
          <w:bCs/>
          <w:b/>
        </w:rPr>
        <w:t xml:space="preserve">Diplomat</w:t>
      </w:r>
      <w:r>
        <w:t xml:space="preserve">, understanding the historical trajectory of Seoul is paramount. The city’s streets tell stories of colonization, liberation, division, and rapid industrialization. When walking through districts like Jongno or visiting landmarks such as Gyeongbokgung Palace, one is reminded that diplomacy in South Korea requires an appreciation for deep-rooted national pride and historical memory.</w:t>
      </w:r>
    </w:p>
    <w:p>
      <w:pPr>
        <w:pStyle w:val="BodyText"/>
      </w:pPr>
      <w:r>
        <w:t xml:space="preserve">However, the modern face of Seoul is equally imposing. The neon-lit sprawl of Gangnam, the technological hubs of Pangyo, and the global influence of Korean pop culture (Hallyu) present a different challenge. A diplomat must be as comfortable discussing trade agreements in glass-walled skyscrapers as they are engaging in traditional tea ceremonies. The speed at which Seoul operates demands that a</w:t>
      </w:r>
      <w:r>
        <w:t xml:space="preserve"> </w:t>
      </w:r>
      <w:r>
        <w:rPr>
          <w:bCs/>
          <w:b/>
        </w:rPr>
        <w:t xml:space="preserve">Diplomat</w:t>
      </w:r>
      <w:r>
        <w:t xml:space="preserve"> </w:t>
      </w:r>
      <w:r>
        <w:t xml:space="preserve">possesses not only strategic patience but also rapid adaptability. The expectation for efficiency and technological integration in governance mirrors the global standards set by this city, raising the bar for all international interactions.</w:t>
      </w:r>
    </w:p>
    <w:bookmarkEnd w:id="20"/>
    <w:bookmarkStart w:id="21" w:name="the-art-of-cultural-navigation"/>
    <w:p>
      <w:pPr>
        <w:pStyle w:val="Heading2"/>
      </w:pPr>
      <w:r>
        <w:t xml:space="preserve">The Art of Cultural Navigation</w:t>
      </w:r>
    </w:p>
    <w:p>
      <w:pPr>
        <w:pStyle w:val="FirstParagraph"/>
      </w:pPr>
      <w:r>
        <w:t xml:space="preserve">In South Korea, as in many East Asian cultures, relationships are built on trust and mutual respect, often mediated through complex social hierarchies and protocols. The concept of "Nunchi," or the ability to gauge the feelings and intentions of others, is critical for any foreign representative seeking to establish meaningful connections. As a</w:t>
      </w:r>
      <w:r>
        <w:t xml:space="preserve"> </w:t>
      </w:r>
      <w:r>
        <w:rPr>
          <w:bCs/>
          <w:b/>
        </w:rPr>
        <w:t xml:space="preserve">Diplomat</w:t>
      </w:r>
      <w:r>
        <w:t xml:space="preserve"> </w:t>
      </w:r>
      <w:r>
        <w:t xml:space="preserve">in Seoul, one must master the art of reading between the lines. Direct confrontation is often avoided in favor of harmony and indirect communication. Misinterpreting these subtle cues can lead to significant diplomatic friction, while mastering them can open doors that formal credentials alone cannot.</w:t>
      </w:r>
    </w:p>
    <w:p>
      <w:pPr>
        <w:pStyle w:val="BodyText"/>
      </w:pPr>
      <w:r>
        <w:t xml:space="preserve">Furthermore, the social fabric of South Korea is heavily influenced by Confucian values, which emphasize respect for elders, hierarchy in professional settings, and the importance of group harmony. Understanding these underlying cultural codes is essential for a diplomat. Whether attending a state dinner at the Blue House or meeting with local business leaders in Busan (though our primary focus remains Seoul), knowing when to bow, how to exchange business cards with two hands, and how to navigate seating arrangements are not mere formalities but vital tools of engagement. This cultural fluency allows a</w:t>
      </w:r>
      <w:r>
        <w:t xml:space="preserve"> </w:t>
      </w:r>
      <w:r>
        <w:rPr>
          <w:bCs/>
          <w:b/>
        </w:rPr>
        <w:t xml:space="preserve">Diplomat</w:t>
      </w:r>
      <w:r>
        <w:t xml:space="preserve"> </w:t>
      </w:r>
      <w:r>
        <w:t xml:space="preserve">to bridge the gap between nations, fostering an environment where collaboration feels natural rather than forced.</w:t>
      </w:r>
    </w:p>
    <w:bookmarkEnd w:id="21"/>
    <w:bookmarkStart w:id="22" w:name="the-geopolitical-tightrope"/>
    <w:p>
      <w:pPr>
        <w:pStyle w:val="Heading2"/>
      </w:pPr>
      <w:r>
        <w:t xml:space="preserve">The Geopolitical Tightrope</w:t>
      </w:r>
    </w:p>
    <w:p>
      <w:pPr>
        <w:pStyle w:val="FirstParagraph"/>
      </w:pPr>
      <w:r>
        <w:t xml:space="preserve">Serving in South Korea places one at the epicenter of critical geopolitical dynamics. The peninsula remains technically at war, with North Korea posing a persistent security threat that looms over every diplomatic conversation. As a representative abroad, I am acutely aware that my actions and statements are scrutinized through the lens of regional stability. The role of a</w:t>
      </w:r>
      <w:r>
        <w:t xml:space="preserve"> </w:t>
      </w:r>
      <w:r>
        <w:rPr>
          <w:bCs/>
          <w:b/>
        </w:rPr>
        <w:t xml:space="preserve">Diplomat</w:t>
      </w:r>
      <w:r>
        <w:t xml:space="preserve"> </w:t>
      </w:r>
      <w:r>
        <w:t xml:space="preserve">here involves balancing strong alliances with major global powers—particularly the United States and China—while supporting South Korea’s sovereign interests and its vision for peace.</w:t>
      </w:r>
    </w:p>
    <w:p>
      <w:pPr>
        <w:pStyle w:val="BodyText"/>
      </w:pPr>
      <w:r>
        <w:t xml:space="preserve">This balancing act requires immense diplomatic finesse. South Korea seeks to assert itself as a middle power, contributing to global issues such as climate change, digital governance, and humanitarian aid. A successful diplomat in Seoul must champion these contributions while navigating the delicate tensions between rival powers. The pressure is high; the margin for error is slim. Yet, it is precisely this high-stakes environment that makes diplomatic work so compelling. It offers the opportunity to contribute meaningfully to global peace and prosperity.</w:t>
      </w:r>
    </w:p>
    <w:bookmarkEnd w:id="22"/>
    <w:bookmarkStart w:id="23" w:name="Xb8e387057df0ff3d387db1849dcbc7e5c4c8dcc"/>
    <w:p>
      <w:pPr>
        <w:pStyle w:val="Heading2"/>
      </w:pPr>
      <w:r>
        <w:t xml:space="preserve">Personal Growth and Professional Responsibility</w:t>
      </w:r>
    </w:p>
    <w:p>
      <w:pPr>
        <w:pStyle w:val="FirstParagraph"/>
      </w:pPr>
      <w:r>
        <w:t xml:space="preserve">Beyond the strategic and cultural challenges, serving as a diplomat in South Korea offers profound opportunities for personal growth. Immersion in a society that values education, hard work (often referred to locally as "Hell Joseon" humorously, but driven by genuine ambition), and collective well-being changes one’s perspective on global citizenship. It challenges preconceived notions and fosters humility.</w:t>
      </w:r>
    </w:p>
    <w:p>
      <w:pPr>
        <w:pStyle w:val="BodyText"/>
      </w:pPr>
      <w:r>
        <w:t xml:space="preserve">The role of a</w:t>
      </w:r>
      <w:r>
        <w:t xml:space="preserve"> </w:t>
      </w:r>
      <w:r>
        <w:rPr>
          <w:bCs/>
          <w:b/>
        </w:rPr>
        <w:t xml:space="preserve">Diplomat</w:t>
      </w:r>
      <w:r>
        <w:t xml:space="preserve"> </w:t>
      </w:r>
      <w:r>
        <w:t xml:space="preserve">is often misunderstood as a privilege of luxury, but in reality, it is a duty of service. In Seoul, this service extends beyond government-to-government relations to people-to-people connections. Engaging with civil society, students, artists, and entrepreneurs in Seoul enriches the diplomatic mission. It ensures that foreign policy is not conducted in an ivory tower but remains grounded in the realities of daily life for the citizens of South Korea.</w:t>
      </w:r>
    </w:p>
    <w:bookmarkEnd w:id="23"/>
    <w:bookmarkStart w:id="24" w:name="conclusion"/>
    <w:p>
      <w:pPr>
        <w:pStyle w:val="Heading2"/>
      </w:pPr>
      <w:r>
        <w:t xml:space="preserve">Conclusion</w:t>
      </w:r>
    </w:p>
    <w:p>
      <w:pPr>
        <w:pStyle w:val="FirstParagraph"/>
      </w:pPr>
      <w:r>
        <w:t xml:space="preserve">In conclusion, reflecting on my potential role as a diplomat in South Korea, Seoul, I recognize the immense complexity and reward inherent in this position. It requires a synthesis of historical knowledge, cultural empathy, strategic agility, and ethical integrity. The city itself serves as both teacher and partner—a testament to human resilience and innovation. To serve here is to engage with a nation that is pivotal to global stability yet deeply rooted in its own unique identity. The challenges are significant, but they are outweighed by the opportunity to build bridges between cultures and contribute to a more peaceful world. Ultimately, being a diplomat in this dynamic environment is not just about representing one’s country; it is about understanding the world through the eyes of another, fostering dialogue where there might be silence, and finding common ground where there seems to be division. This reflection underscores my commitment to embracing these challenges with dedication and respect for the rich tapestry of South Korean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2026-07-29T15:38:25Z</dcterms:created>
  <dcterms:modified xsi:type="dcterms:W3CDTF">2026-07-29T15:38:25Z</dcterms:modified>
</cp:coreProperties>
</file>

<file path=docProps/custom.xml><?xml version="1.0" encoding="utf-8"?>
<Properties xmlns="http://schemas.openxmlformats.org/officeDocument/2006/custom-properties" xmlns:vt="http://schemas.openxmlformats.org/officeDocument/2006/docPropsVTypes"/>
</file>