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5053b897049eca1a95034c0fea74cdac2b80f2"/>
    <w:p>
      <w:pPr>
        <w:pStyle w:val="Heading1"/>
      </w:pPr>
      <w:r>
        <w:t xml:space="preserve">A Reflection Paper on the Role and Impact of the Doctor General Practitioner in Afghanistan Kabul</w:t>
      </w:r>
    </w:p>
    <w:p>
      <w:pPr>
        <w:pStyle w:val="FirstParagraph"/>
      </w:pPr>
      <w:r>
        <w:t xml:space="preserve">The landscape of healthcare in Afghanistan is complex, defined by decades of conflict, economic instability, and a rapidly evolving social fabric. Within this challenging context, the role of a</w:t>
      </w:r>
      <w:r>
        <w:t xml:space="preserve"> </w:t>
      </w:r>
      <w:r>
        <w:rPr>
          <w:bCs/>
          <w:b/>
        </w:rPr>
        <w:t xml:space="preserve">Doctor General Practitioner</w:t>
      </w:r>
      <w:r>
        <w:t xml:space="preserve"> </w:t>
      </w:r>
      <w:r>
        <w:t xml:space="preserve">transcends that of a mere medical provider; it becomes one of resilience, adaptability, and profound human connection. Nowhere is this duality more evident than in</w:t>
      </w:r>
      <w:r>
        <w:t xml:space="preserve"> </w:t>
      </w:r>
      <w:r>
        <w:rPr>
          <w:bCs/>
          <w:b/>
        </w:rPr>
        <w:t xml:space="preserve">Afghanistan Kabul</w:t>
      </w:r>
      <w:r>
        <w:t xml:space="preserve">, the capital city where urban development meets deep-rooted traditional practices. This reflection explores the multifaceted nature of general practice within this unique environment, examining the intersection of medical duty, cultural sensitivity, and systemic challenges.</w:t>
      </w:r>
    </w:p>
    <w:bookmarkStart w:id="20" w:name="the-unique-clinical-landscape-of-kabul"/>
    <w:p>
      <w:pPr>
        <w:pStyle w:val="Heading2"/>
      </w:pPr>
      <w:r>
        <w:t xml:space="preserve">The Unique Clinical Landscape of Kabul</w:t>
      </w:r>
    </w:p>
    <w:p>
      <w:pPr>
        <w:pStyle w:val="FirstParagraph"/>
      </w:pPr>
      <w:r>
        <w:t xml:space="preserve">Kabul is a city of contrasts. On one hand, it boasts modern private hospitals equipped with advanced technology; on the other, large segments of the population rely on under-resourced public facilities or seek care from informal providers. For a</w:t>
      </w:r>
      <w:r>
        <w:t xml:space="preserve"> </w:t>
      </w:r>
      <w:r>
        <w:rPr>
          <w:bCs/>
          <w:b/>
        </w:rPr>
        <w:t xml:space="preserve">Doctor General Practitioner</w:t>
      </w:r>
      <w:r>
        <w:t xml:space="preserve"> </w:t>
      </w:r>
      <w:r>
        <w:t xml:space="preserve">operating in</w:t>
      </w:r>
      <w:r>
        <w:t xml:space="preserve"> </w:t>
      </w:r>
      <w:r>
        <w:rPr>
          <w:bCs/>
          <w:b/>
        </w:rPr>
        <w:t xml:space="preserve">Afghanistan Kabul</w:t>
      </w:r>
      <w:r>
        <w:t xml:space="preserve">, this disparity requires a versatile skill set. The general practitioner must be capable of managing high-volume patient loads while navigating resource constraints that are often unimaginable in Western medical contexts.</w:t>
      </w:r>
    </w:p>
    <w:p>
      <w:pPr>
        <w:pStyle w:val="BodyText"/>
      </w:pPr>
      <w:r>
        <w:t xml:space="preserve">The clinical presentations in Kabul are frequently shaped by environmental and socioeconomic factors. Respiratory issues due to air pollution, gastrointestinal diseases linked to water quality, and complications from untreated chronic conditions like hypertension and diabetes form the bulk of daily consultations. Unlike specialists who focus on specific organ systems, the</w:t>
      </w:r>
      <w:r>
        <w:t xml:space="preserve"> </w:t>
      </w:r>
      <w:r>
        <w:rPr>
          <w:bCs/>
          <w:b/>
        </w:rPr>
        <w:t xml:space="preserve">Doctor General Practitioner</w:t>
      </w:r>
      <w:r>
        <w:t xml:space="preserve"> </w:t>
      </w:r>
      <w:r>
        <w:t xml:space="preserve">serves as the primary diagnostician for a wide array of symptoms that often intersect with these broader societal issues. This requires not only medical knowledge but also an understanding of public health dynamics specific to the region.</w:t>
      </w:r>
    </w:p>
    <w:bookmarkEnd w:id="20"/>
    <w:bookmarkStart w:id="21" w:name="cultural-sensitivity-and-trust-building"/>
    <w:p>
      <w:pPr>
        <w:pStyle w:val="Heading2"/>
      </w:pPr>
      <w:r>
        <w:t xml:space="preserve">Cultural Sensitivity and Trust Building</w:t>
      </w:r>
    </w:p>
    <w:p>
      <w:pPr>
        <w:pStyle w:val="FirstParagraph"/>
      </w:pPr>
      <w:r>
        <w:t xml:space="preserve">In</w:t>
      </w:r>
      <w:r>
        <w:t xml:space="preserve"> </w:t>
      </w:r>
      <w:r>
        <w:rPr>
          <w:bCs/>
          <w:b/>
        </w:rPr>
        <w:t xml:space="preserve">Afghanistan Kabul</w:t>
      </w:r>
      <w:r>
        <w:t xml:space="preserve">, healthcare is deeply intertwined with cultural norms, religious beliefs, and community structures. A</w:t>
      </w:r>
      <w:r>
        <w:t xml:space="preserve"> </w:t>
      </w:r>
      <w:r>
        <w:rPr>
          <w:bCs/>
          <w:b/>
        </w:rPr>
        <w:t xml:space="preserve">Doctor General Practitioner</w:t>
      </w:r>
      <w:r>
        <w:t xml:space="preserve"> </w:t>
      </w:r>
      <w:r>
        <w:t xml:space="preserve">must navigate these waters with extreme care. Trust is the most valuable currency in medicine, but in a post-conflict society where institutional trust may be fractured, earning that trust requires more than clinical competence. It demands empathy, respect for local customs, and an ability to communicate effectively across linguistic and educational divides.</w:t>
      </w:r>
    </w:p>
    <w:p>
      <w:pPr>
        <w:pStyle w:val="BodyText"/>
      </w:pPr>
      <w:r>
        <w:t xml:space="preserve">Reflections on practice reveal that successful consultations often hinge on the doctor’s ability to listen. In a culture where family dynamics play a significant role in health decisions, the general practitioner must often engage with extended families rather than just the individual patient. Furthermore, gender dynamics can influence access to care; for many female patients in Kabul, seeing a female</w:t>
      </w:r>
      <w:r>
        <w:t xml:space="preserve"> </w:t>
      </w:r>
      <w:r>
        <w:rPr>
          <w:bCs/>
          <w:b/>
        </w:rPr>
        <w:t xml:space="preserve">Doctor General Practitioner</w:t>
      </w:r>
      <w:r>
        <w:t xml:space="preserve"> </w:t>
      </w:r>
      <w:r>
        <w:t xml:space="preserve">is not merely a preference but a necessity for accessing basic healthcare services. This underscores the importance of diversity within the medical workforce and highlights how gender-specific roles impact public health outcomes.</w:t>
      </w:r>
    </w:p>
    <w:bookmarkEnd w:id="21"/>
    <w:bookmarkStart w:id="22" w:name="X478e1038ebf48181cc624bb7ebb3dc577af6e13"/>
    <w:p>
      <w:pPr>
        <w:pStyle w:val="Heading2"/>
      </w:pPr>
      <w:r>
        <w:t xml:space="preserve">The Psychological Burden and Professional Resilience</w:t>
      </w:r>
    </w:p>
    <w:p>
      <w:pPr>
        <w:pStyle w:val="FirstParagraph"/>
      </w:pPr>
      <w:r>
        <w:t xml:space="preserve">Serving as a</w:t>
      </w:r>
      <w:r>
        <w:t xml:space="preserve"> </w:t>
      </w:r>
      <w:r>
        <w:rPr>
          <w:bCs/>
          <w:b/>
        </w:rPr>
        <w:t xml:space="preserve">Doctor General Practitioner</w:t>
      </w:r>
      <w:r>
        <w:t xml:space="preserve"> </w:t>
      </w:r>
      <w:r>
        <w:t xml:space="preserve">in</w:t>
      </w:r>
      <w:r>
        <w:t xml:space="preserve"> </w:t>
      </w:r>
      <w:r>
        <w:rPr>
          <w:bCs/>
          <w:b/>
        </w:rPr>
        <w:t xml:space="preserve">Afghanistan Kabul</w:t>
      </w:r>
      <w:r>
        <w:t xml:space="preserve"> </w:t>
      </w:r>
      <w:r>
        <w:t xml:space="preserve">carries a significant emotional weight. The prevalence of trauma-related health issues, stemming from years of instability, is high. Patients often present with symptoms of anxiety, depression, and post-traumatic stress disorder that are somaticized due to the stigma surrounding mental health in some communities. The general practitioner becomes an unofficial mental health provider, tasked with recognizing these signs and offering initial support or referral pathways.</w:t>
      </w:r>
    </w:p>
    <w:p>
      <w:pPr>
        <w:pStyle w:val="BodyText"/>
      </w:pPr>
      <w:r>
        <w:t xml:space="preserve">This dual responsibility can lead to burnout if not managed properly. Professional resilience is therefore a critical component of medical education and practice in this region. Reflecting on one’s own emotional responses to patient suffering is essential for maintaining long-term efficacy. Peer support, continuous professional development, and a strong sense of purpose are vital tools that help doctors navigate the psychological toll of their work. The reflection paper thus serves not only as an academic exercise but as a tool for self-awareness and professional growth.</w:t>
      </w:r>
    </w:p>
    <w:bookmarkEnd w:id="22"/>
    <w:bookmarkStart w:id="23" w:name="X7eefdcb1c2019ebbd67702eca016ca942ad6575"/>
    <w:p>
      <w:pPr>
        <w:pStyle w:val="Heading2"/>
      </w:pPr>
      <w:r>
        <w:t xml:space="preserve">Bridging the Gap: Education and Community Health</w:t>
      </w:r>
    </w:p>
    <w:p>
      <w:pPr>
        <w:pStyle w:val="FirstParagraph"/>
      </w:pPr>
      <w:r>
        <w:t xml:space="preserve">One of the most profound aspects of general practice in Kabul is its potential for health education. Because the</w:t>
      </w:r>
      <w:r>
        <w:t xml:space="preserve"> </w:t>
      </w:r>
      <w:r>
        <w:rPr>
          <w:bCs/>
          <w:b/>
        </w:rPr>
        <w:t xml:space="preserve">Doctor General Practitioner</w:t>
      </w:r>
      <w:r>
        <w:t xml:space="preserve"> </w:t>
      </w:r>
      <w:r>
        <w:t xml:space="preserve">is often the first point of contact, they are uniquely positioned to educate patients about preventive care, hygiene, nutrition, and disease prevention. In a resource-limited setting where specialist care may be inaccessible or unaffordable for many in</w:t>
      </w:r>
      <w:r>
        <w:t xml:space="preserve"> </w:t>
      </w:r>
      <w:r>
        <w:rPr>
          <w:bCs/>
          <w:b/>
        </w:rPr>
        <w:t xml:space="preserve">Afghanistan Kabul</w:t>
      </w:r>
      <w:r>
        <w:t xml:space="preserve">, empowering individuals with knowledge becomes a form of healthcare intervention in itself.</w:t>
      </w:r>
    </w:p>
    <w:p>
      <w:pPr>
        <w:pStyle w:val="BodyText"/>
      </w:pPr>
      <w:r>
        <w:t xml:space="preserve">For instance, managing non-communicable diseases requires lifestyle changes that are difficult to implement without proper understanding and support. A doctor who takes the time to explain the importance of dietary restrictions or regular exercise can significantly alter the trajectory of a patient’s health. This educational role transforms the clinical encounter from a transactional event into a transformative moment for public health improvement.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Doctor General Practitioner</w:t>
      </w:r>
      <w:r>
        <w:t xml:space="preserve"> </w:t>
      </w:r>
      <w:r>
        <w:t xml:space="preserve">in</w:t>
      </w:r>
      <w:r>
        <w:t xml:space="preserve"> </w:t>
      </w:r>
      <w:r>
        <w:rPr>
          <w:bCs/>
          <w:b/>
        </w:rPr>
        <w:t xml:space="preserve">Afghanistan Kabul</w:t>
      </w:r>
      <w:r>
        <w:t xml:space="preserve"> </w:t>
      </w:r>
      <w:r>
        <w:t xml:space="preserve">is both demanding and deeply rewarding. It requires a blend of clinical expertise, cultural intelligence, emotional resilience, and a commitment to community well-being. The general practitioner stands at the frontline of healthcare delivery in a city that is constantly rebuilding itself physically and socially.</w:t>
      </w:r>
    </w:p>
    <w:p>
      <w:pPr>
        <w:pStyle w:val="BodyText"/>
      </w:pPr>
      <w:r>
        <w:t xml:space="preserve">This reflection highlights that medical practice cannot be separated from its social context. To serve effectively in Kabul, one must understand the history, culture, and struggles of the people they treat. As Afghanistan continues to navigate its path toward stability and development, the</w:t>
      </w:r>
      <w:r>
        <w:t xml:space="preserve"> </w:t>
      </w:r>
      <w:r>
        <w:rPr>
          <w:bCs/>
          <w:b/>
        </w:rPr>
        <w:t xml:space="preserve">Doctor General Practitioner</w:t>
      </w:r>
      <w:r>
        <w:t xml:space="preserve"> </w:t>
      </w:r>
      <w:r>
        <w:t xml:space="preserve">will remain a cornerstone of health infrastructure, providing not just treatment for illness but hope for health and dignity. The future of healthcare in</w:t>
      </w:r>
      <w:r>
        <w:t xml:space="preserve"> </w:t>
      </w:r>
      <w:r>
        <w:rPr>
          <w:bCs/>
          <w:b/>
        </w:rPr>
        <w:t xml:space="preserve">Afghanistan Kabul</w:t>
      </w:r>
      <w:r>
        <w:t xml:space="preserve"> </w:t>
      </w:r>
      <w:r>
        <w:t xml:space="preserve">depends on supporting these practitioners with adequate resources, training, and societal respect, ensuring they can continue their vital work with the strength and compassion it requires.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2026-07-29T15:26:15Z</dcterms:created>
  <dcterms:modified xsi:type="dcterms:W3CDTF">2026-07-29T15:26:15Z</dcterms:modified>
</cp:coreProperties>
</file>

<file path=docProps/custom.xml><?xml version="1.0" encoding="utf-8"?>
<Properties xmlns="http://schemas.openxmlformats.org/officeDocument/2006/custom-properties" xmlns:vt="http://schemas.openxmlformats.org/officeDocument/2006/docPropsVTypes"/>
</file>