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Chile,</w:t>
      </w:r>
      <w:r>
        <w:t xml:space="preserve"> </w:t>
      </w:r>
      <w:r>
        <w:t xml:space="preserve">Santiago</w:t>
      </w:r>
    </w:p>
    <w:bookmarkStart w:id="25" w:name="X0e6fbe30f9b35ed1e514d1b08337d5f22255530"/>
    <w:p>
      <w:pPr>
        <w:pStyle w:val="Heading1"/>
      </w:pPr>
      <w:r>
        <w:t xml:space="preserve">A Critical Reflection on the Doctor General Practitioner in Chile, Santiago</w:t>
      </w:r>
    </w:p>
    <w:p>
      <w:pPr>
        <w:pStyle w:val="FirstParagraph"/>
      </w:pPr>
      <w:r>
        <w:t xml:space="preserve">The healthcare landscape of any nation is a mirror reflecting its societal values, economic priorities, and historical trajectories. Nowhere is this reflection more nuanced than when examining the role of the</w:t>
      </w:r>
      <w:r>
        <w:t xml:space="preserve"> </w:t>
      </w:r>
      <w:r>
        <w:rPr>
          <w:bCs/>
          <w:b/>
        </w:rPr>
        <w:t xml:space="preserve">Doctor General Practitioner</w:t>
      </w:r>
      <w:r>
        <w:t xml:space="preserve"> </w:t>
      </w:r>
      <w:r>
        <w:t xml:space="preserve">within the bustling metropolis of</w:t>
      </w:r>
      <w:r>
        <w:t xml:space="preserve"> </w:t>
      </w:r>
      <w:r>
        <w:rPr>
          <w:bCs/>
          <w:b/>
        </w:rPr>
        <w:t xml:space="preserve">Chile Santiago</w:t>
      </w:r>
      <w:r>
        <w:t xml:space="preserve">. As one reflects upon the medical profession in this specific geographic and cultural context, it becomes evident that the general practitioner is not merely a gatekeeper to specialized care but a pivotal figure navigating a complex intersection of public duty, private enterprise, and deep-seated social inequality.</w:t>
      </w:r>
    </w:p>
    <w:bookmarkStart w:id="20" w:name="the-dual-system-context"/>
    <w:p>
      <w:pPr>
        <w:pStyle w:val="Heading2"/>
      </w:pPr>
      <w:r>
        <w:t xml:space="preserve">The Dual System Context</w:t>
      </w:r>
    </w:p>
    <w:p>
      <w:pPr>
        <w:pStyle w:val="FirstParagraph"/>
      </w:pPr>
      <w:r>
        <w:t xml:space="preserve">To understand the weight carried by the</w:t>
      </w:r>
      <w:r>
        <w:t xml:space="preserve"> </w:t>
      </w:r>
      <w:r>
        <w:rPr>
          <w:bCs/>
          <w:b/>
        </w:rPr>
        <w:t xml:space="preserve">Doctor General Practitioner</w:t>
      </w:r>
      <w:r>
        <w:t xml:space="preserve">, one must first acknowledge the bifurcated nature of healthcare in Chile. The system is divided between the public sector, known as FonoComún or FONASA, and the private sector, represented by Isapre (Insurance Companies for Health). In</w:t>
      </w:r>
      <w:r>
        <w:t xml:space="preserve"> </w:t>
      </w:r>
      <w:r>
        <w:rPr>
          <w:bCs/>
          <w:b/>
        </w:rPr>
        <w:t xml:space="preserve">Chile Santiago</w:t>
      </w:r>
      <w:r>
        <w:t xml:space="preserve">, this division is physically manifested in urban planning and service delivery. A general practitioner working within the public primary care networks (APS - Atención Primaria de Salud) faces vastly different challenges compared to their counterpart in a private clinic in the affluent communes of Las Condes or Vitacura.</w:t>
      </w:r>
    </w:p>
    <w:p>
      <w:pPr>
        <w:pStyle w:val="BodyText"/>
      </w:pPr>
      <w:r>
        <w:t xml:space="preserve">In the public sphere, the</w:t>
      </w:r>
      <w:r>
        <w:t xml:space="preserve"> </w:t>
      </w:r>
      <w:r>
        <w:rPr>
          <w:bCs/>
          <w:b/>
        </w:rPr>
        <w:t xml:space="preserve">Doctor General Practitioner</w:t>
      </w:r>
      <w:r>
        <w:t xml:space="preserve"> </w:t>
      </w:r>
      <w:r>
        <w:t xml:space="preserve">often acts as a social worker first and a clinician second. They are on the front lines of managing chronic diseases such as diabetes, hypertension, and asthma among populations that may face food insecurity or lack of access to clean water. The reflection here turns inward to consider the resilience required to maintain high standards of medical care amidst resource constraints. The general practitioner in this context is a guardian of public health equity, often compensating for gaps in social safety nets through empathetic, community-based medicine.</w:t>
      </w:r>
    </w:p>
    <w:bookmarkEnd w:id="20"/>
    <w:bookmarkStart w:id="21" w:name="the-urban-dynamics-of-santiago"/>
    <w:p>
      <w:pPr>
        <w:pStyle w:val="Heading2"/>
      </w:pPr>
      <w:r>
        <w:t xml:space="preserve">The Urban Dynamics of Santiago</w:t>
      </w:r>
    </w:p>
    <w:p>
      <w:pPr>
        <w:pStyle w:val="FirstParagraph"/>
      </w:pPr>
      <w:r>
        <w:t xml:space="preserve">Santiago is not a monolith; it is a city of stark contrasts. The reflection on the general practitioner must account for this geographic reality. In the eastern communes, where private healthcare thrives, the</w:t>
      </w:r>
      <w:r>
        <w:t xml:space="preserve"> </w:t>
      </w:r>
      <w:r>
        <w:rPr>
          <w:bCs/>
          <w:b/>
        </w:rPr>
        <w:t xml:space="preserve">Doctor General Practitioner</w:t>
      </w:r>
      <w:r>
        <w:t xml:space="preserve"> </w:t>
      </w:r>
      <w:r>
        <w:t xml:space="preserve">operates in an environment driven by efficiency and customer satisfaction. Here, the relationship with patients is often transactional but supported by superior technology and shorter wait times. The challenge shifts from resource scarcity to maintaining human connection in a high-volume, fast-paced setting.</w:t>
      </w:r>
    </w:p>
    <w:p>
      <w:pPr>
        <w:pStyle w:val="BodyText"/>
      </w:pPr>
      <w:r>
        <w:t xml:space="preserve">Conversely, in the western or southern communes of Santiago, where lower-income populations reside, the general practitioner deals with higher burdens of disease exacerbated by environmental factors such as air pollution and dense urbanization. The reflection highlights the role of these doctors as advocates. They are frequently called upon to navigate bureaucratic labyrinths to ensure their patients receive necessary medications or specialist referrals that might otherwise be denied due to cost or administrative hurdles. This advocacy work is an invisible, yet crucial, component of their daily practice.</w:t>
      </w:r>
    </w:p>
    <w:bookmarkEnd w:id="21"/>
    <w:bookmarkStart w:id="22" w:name="the-cultural-significance-of-trust"/>
    <w:p>
      <w:pPr>
        <w:pStyle w:val="Heading2"/>
      </w:pPr>
      <w:r>
        <w:t xml:space="preserve">The Cultural Significance of Trust</w:t>
      </w:r>
    </w:p>
    <w:p>
      <w:pPr>
        <w:pStyle w:val="FirstParagraph"/>
      </w:pPr>
      <w:r>
        <w:t xml:space="preserve">In</w:t>
      </w:r>
      <w:r>
        <w:t xml:space="preserve"> </w:t>
      </w:r>
      <w:r>
        <w:rPr>
          <w:bCs/>
          <w:b/>
        </w:rPr>
        <w:t xml:space="preserve">Chile Santiago</w:t>
      </w:r>
      <w:r>
        <w:t xml:space="preserve">, the cultural fabric places significant emphasis on personal trust and familial networks. The</w:t>
      </w:r>
      <w:r>
        <w:t xml:space="preserve"> </w:t>
      </w:r>
      <w:r>
        <w:rPr>
          <w:bCs/>
          <w:b/>
        </w:rPr>
        <w:t xml:space="preserve">Doctor General Practitioner</w:t>
      </w:r>
      <w:r>
        <w:t xml:space="preserve">, therefore, serves as a trusted confidant in a society that values close-knit relationships. Unlike specialists who see patients for brief, targeted interventions, general practitioners often treat multiple generations of the same family. This longitudinal relationship fosters a deep understanding of the patient’s social determinants of health.</w:t>
      </w:r>
    </w:p>
    <w:p>
      <w:pPr>
        <w:pStyle w:val="BodyText"/>
      </w:pPr>
      <w:r>
        <w:t xml:space="preserve">This aspect invites a reflection on the holistic nature of general practice. In Santiago, where extended families often live in close proximity or maintain strong daily interactions, disease management cannot be separated from family dynamics. The general practitioner must understand these dynamics to effectively advise on lifestyle changes or medication adherence. For instance, dietary recommendations for diabetic patients must consider traditional Chilean eating habits and the communal nature of meals in Santiago households. This cultural competence is what distinguishes a merely technical physician from a truly effective general practitioner.</w:t>
      </w:r>
    </w:p>
    <w:bookmarkEnd w:id="22"/>
    <w:bookmarkStart w:id="23" w:name="challenges-in-the-modern-era"/>
    <w:p>
      <w:pPr>
        <w:pStyle w:val="Heading2"/>
      </w:pPr>
      <w:r>
        <w:t xml:space="preserve">Challenges in the Modern Era</w:t>
      </w:r>
    </w:p>
    <w:p>
      <w:pPr>
        <w:pStyle w:val="FirstParagraph"/>
      </w:pPr>
      <w:r>
        <w:t xml:space="preserve">The modern era brings new challenges to the</w:t>
      </w:r>
      <w:r>
        <w:t xml:space="preserve"> </w:t>
      </w:r>
      <w:r>
        <w:rPr>
          <w:bCs/>
          <w:b/>
        </w:rPr>
        <w:t xml:space="preserve">Doctor General Practitioner</w:t>
      </w:r>
      <w:r>
        <w:t xml:space="preserve">. The rise of telemedicine, accelerated by recent global health events, has transformed how consultations are conducted in</w:t>
      </w:r>
      <w:r>
        <w:t xml:space="preserve"> </w:t>
      </w:r>
      <w:r>
        <w:rPr>
          <w:bCs/>
          <w:b/>
        </w:rPr>
        <w:t xml:space="preserve">Chile Santiago</w:t>
      </w:r>
      <w:r>
        <w:t xml:space="preserve">. While this offers accessibility for those with mobility issues or busy schedules, it also risks widening the digital divide. A reflection on this shift must consider whether the personal touch and physical examination—hallmarks of general practice—are being diluted by screen-based interactions.</w:t>
      </w:r>
    </w:p>
    <w:p>
      <w:pPr>
        <w:pStyle w:val="BodyText"/>
      </w:pPr>
      <w:r>
        <w:t xml:space="preserve">Furthermore, burnout remains a critical issue. The emotional toll of witnessing suffering in both public and private sectors is profound. In</w:t>
      </w:r>
      <w:r>
        <w:t xml:space="preserve"> </w:t>
      </w:r>
      <w:r>
        <w:rPr>
          <w:bCs/>
          <w:b/>
        </w:rPr>
        <w:t xml:space="preserve">Chile Santiago</w:t>
      </w:r>
      <w:r>
        <w:t xml:space="preserve">, where the pace of life is rapid and competitive, the general practitioner often feels pressured to be everywhere at once. There is a growing need for systemic support structures that acknowledge the mental health needs of these medical professionals, ensuring they can sustain their passion for care over long careers.</w:t>
      </w:r>
    </w:p>
    <w:bookmarkEnd w:id="23"/>
    <w:bookmarkStart w:id="24" w:name="conclusion-the-heartbeat-of-primary-care"/>
    <w:p>
      <w:pPr>
        <w:pStyle w:val="Heading2"/>
      </w:pPr>
      <w:r>
        <w:t xml:space="preserve">Conclusion: The Heartbeat of Primary Care</w:t>
      </w:r>
    </w:p>
    <w:p>
      <w:pPr>
        <w:pStyle w:val="FirstParagraph"/>
      </w:pPr>
      <w:r>
        <w:t xml:space="preserve">In conclusion, the role of the</w:t>
      </w:r>
      <w:r>
        <w:t xml:space="preserve"> </w:t>
      </w:r>
      <w:r>
        <w:rPr>
          <w:bCs/>
          <w:b/>
        </w:rPr>
        <w:t xml:space="preserve">Doctor General Practitioner</w:t>
      </w:r>
      <w:r>
        <w:t xml:space="preserve"> </w:t>
      </w:r>
      <w:r>
        <w:t xml:space="preserve">in</w:t>
      </w:r>
      <w:r>
        <w:t xml:space="preserve"> </w:t>
      </w:r>
      <w:r>
        <w:rPr>
          <w:bCs/>
          <w:b/>
        </w:rPr>
        <w:t xml:space="preserve">Chile Santiago</w:t>
      </w:r>
      <w:r>
        <w:t xml:space="preserve"> </w:t>
      </w:r>
      <w:r>
        <w:t xml:space="preserve">is multifaceted and deeply impactful. They are not just medical providers but social stabilizers, cultural interpreters, and advocates for equity in a stratified society. Whether working in a bustling public health center or a private clinic, they hold the heart of the primary care system.</w:t>
      </w:r>
    </w:p>
    <w:p>
      <w:pPr>
        <w:pStyle w:val="BodyText"/>
      </w:pPr>
      <w:r>
        <w:t xml:space="preserve">This reflection underscores that improving healthcare outcomes in Santiago requires more than just funding or technology; it requires recognizing and empowering the general practitioner. By supporting these doctors through better working conditions, fair compensation, and respect for their holistic approach to medicine,</w:t>
      </w:r>
      <w:r>
        <w:t xml:space="preserve"> </w:t>
      </w:r>
      <w:r>
        <w:rPr>
          <w:bCs/>
          <w:b/>
        </w:rPr>
        <w:t xml:space="preserve">Chile Santiago</w:t>
      </w:r>
      <w:r>
        <w:t xml:space="preserve"> </w:t>
      </w:r>
      <w:r>
        <w:t xml:space="preserve">can ensure that its healthcare system remains robust, humane, and effective for all citizens. The general practitioner is the backbone of this system, standing firm at the intersection of science and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Doctor General Practitioner in Chile, Santiago</dc:title>
  <dc:creator/>
  <dc:language>en</dc:language>
  <cp:keywords/>
  <dcterms:created xsi:type="dcterms:W3CDTF">2026-07-29T11:01:34Z</dcterms:created>
  <dcterms:modified xsi:type="dcterms:W3CDTF">2026-07-29T11:01:34Z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