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Guangzhou</w:t>
      </w:r>
    </w:p>
    <w:bookmarkStart w:id="26" w:name="X4cb16bca92a83c4b92649434eb274d929e48f9e"/>
    <w:p>
      <w:pPr>
        <w:pStyle w:val="Heading1"/>
      </w:pPr>
      <w:r>
        <w:t xml:space="preserve">The Frontline of Modern Healthcare: A Reflection on the Doctor General Practitioner in China, Guangzhou</w:t>
      </w:r>
    </w:p>
    <w:p>
      <w:pPr>
        <w:pStyle w:val="FirstParagraph"/>
      </w:pPr>
      <w:r>
        <w:t xml:space="preserve">The evolution of healthcare systems globally has placed an unprecedented emphasis on primary care. Within this broad context, the specific role of a</w:t>
      </w:r>
      <w:r>
        <w:t xml:space="preserve"> </w:t>
      </w:r>
      <w:r>
        <w:rPr>
          <w:bCs/>
          <w:b/>
        </w:rPr>
        <w:t xml:space="preserve">Doctor General Practitioner</w:t>
      </w:r>
      <w:r>
        <w:t xml:space="preserve"> </w:t>
      </w:r>
      <w:r>
        <w:t xml:space="preserve">(GP) is undergoing a profound transformation. Nowhere is this transformation more visible or complex than in</w:t>
      </w:r>
      <w:r>
        <w:t xml:space="preserve"> </w:t>
      </w:r>
      <w:r>
        <w:rPr>
          <w:bCs/>
          <w:b/>
        </w:rPr>
        <w:t xml:space="preserve">China Guangzhou</w:t>
      </w:r>
      <w:r>
        <w:t xml:space="preserve">. As one of the most dynamic and populous cities in Southern China, Guangzhou serves as a microcosm for the intersection of traditional medical practices, rapid modernization, and demographic shifts. This reflection explores the multifaceted responsibilities of a Doctor General Practitioner within this unique urban landscape, examining how they bridge ancient wisdom with contemporary medicine while addressing the specific health needs of a rapidly aging and mobile population.</w:t>
      </w:r>
    </w:p>
    <w:bookmarkStart w:id="20" w:name="the-unique-context-of-guangzhou"/>
    <w:p>
      <w:pPr>
        <w:pStyle w:val="Heading2"/>
      </w:pPr>
      <w:r>
        <w:t xml:space="preserve">The Unique Context of Guangzhou</w:t>
      </w:r>
    </w:p>
    <w:p>
      <w:pPr>
        <w:pStyle w:val="FirstParagraph"/>
      </w:pPr>
      <w:r>
        <w:t xml:space="preserve">To understand the role of a</w:t>
      </w:r>
      <w:r>
        <w:t xml:space="preserve"> </w:t>
      </w:r>
      <w:r>
        <w:rPr>
          <w:bCs/>
          <w:b/>
        </w:rPr>
        <w:t xml:space="preserve">Doctor General Practitioner</w:t>
      </w:r>
      <w:r>
        <w:t xml:space="preserve">, one must first appreciate the environment in which they practice.</w:t>
      </w:r>
      <w:r>
        <w:t xml:space="preserve"> </w:t>
      </w:r>
      <w:r>
        <w:rPr>
          <w:bCs/>
          <w:b/>
        </w:rPr>
        <w:t xml:space="preserve">China Guangzhou</w:t>
      </w:r>
      <w:r>
        <w:t xml:space="preserve"> </w:t>
      </w:r>
      <w:r>
        <w:t xml:space="preserve">is not merely a city; it is a cultural and economic powerhouse with deep historical roots in Traditional Chinese Medicine (TCM) while simultaneously embracing cutting-edge Western medical technologies. The city’s climate, humid subtropical weather, contributes to specific seasonal health challenges, ranging from respiratory issues to vector-borne diseases. Furthermore, Guangzhou is a hub for international trade and tourism, meaning that local physicians must often navigate linguistic barriers and diverse cultural expectations regarding health.</w:t>
      </w:r>
    </w:p>
    <w:p>
      <w:pPr>
        <w:pStyle w:val="BodyText"/>
      </w:pPr>
      <w:r>
        <w:t xml:space="preserve">The healthcare infrastructure in Guangzhou is dense yet unevenly distributed. While tertiary hospitals are state-of-the-art facilities equipped with the latest diagnostic tools, they are often overcrowded. This congestion has created a critical demand for robust primary care networks. The</w:t>
      </w:r>
      <w:r>
        <w:t xml:space="preserve"> </w:t>
      </w:r>
      <w:r>
        <w:rPr>
          <w:bCs/>
          <w:b/>
        </w:rPr>
        <w:t xml:space="preserve">Doctor General Practitioner</w:t>
      </w:r>
      <w:r>
        <w:t xml:space="preserve"> </w:t>
      </w:r>
      <w:r>
        <w:t xml:space="preserve">is positioned at the center of this solution, acting as the first point of contact and a gatekeeper to more specialized care.</w:t>
      </w:r>
    </w:p>
    <w:bookmarkEnd w:id="20"/>
    <w:bookmarkStart w:id="21" w:name="Xc20a3c930918606ef8407c0b3328fc12da74778"/>
    <w:p>
      <w:pPr>
        <w:pStyle w:val="Heading2"/>
      </w:pPr>
      <w:r>
        <w:t xml:space="preserve">Bridging Traditions: The Integrative Approach</w:t>
      </w:r>
    </w:p>
    <w:p>
      <w:pPr>
        <w:pStyle w:val="FirstParagraph"/>
      </w:pPr>
      <w:r>
        <w:t xml:space="preserve">A defining characteristic of medical practice in</w:t>
      </w:r>
      <w:r>
        <w:t xml:space="preserve"> </w:t>
      </w:r>
      <w:r>
        <w:rPr>
          <w:bCs/>
          <w:b/>
        </w:rPr>
        <w:t xml:space="preserve">China Guangzhou</w:t>
      </w:r>
      <w:r>
        <w:t xml:space="preserve"> </w:t>
      </w:r>
      <w:r>
        <w:t xml:space="preserve">is integrative medicine. A</w:t>
      </w:r>
      <w:r>
        <w:t xml:space="preserve"> </w:t>
      </w:r>
      <w:r>
        <w:rPr>
          <w:bCs/>
          <w:b/>
        </w:rPr>
        <w:t xml:space="preserve">Doctor General Practitioner</w:t>
      </w:r>
      <w:r>
        <w:t xml:space="preserve"> </w:t>
      </w:r>
      <w:r>
        <w:t xml:space="preserve">here rarely deals exclusively with Western allopathic methods. Instead, they are often trained to understand the principles of TCM, such as Qi flow and yin-yang balance. This dual competency allows them to offer holistic care that resonates with local patients who may prefer herbal remedies alongside antibiotics or surgical interventions.</w:t>
      </w:r>
    </w:p>
    <w:p>
      <w:pPr>
        <w:pStyle w:val="BodyText"/>
      </w:pPr>
      <w:r>
        <w:t xml:space="preserve">In my reflection on this role, it becomes clear that the GP in Guangzhou is not just a prescriber of medication but a counselor of lifestyle and tradition. For instance, when treating a patient with chronic hypertension, a GP might prescribe beta-blockers while simultaneously advising dietary adjustments based on TCM principles regarding "dampness" and heat in the body. This synthesis respects the patient’s cultural heritage while adhering to evidence-based modern medicine. It requires a high level of cognitive flexibility and continuous learning, as guidelines for both Western and Chinese medical practices evolve rapidly.</w:t>
      </w:r>
    </w:p>
    <w:bookmarkEnd w:id="21"/>
    <w:bookmarkStart w:id="22" w:name="Xfde773b2e0a691abd59cb7b6d2243712a45aecd"/>
    <w:p>
      <w:pPr>
        <w:pStyle w:val="Heading2"/>
      </w:pPr>
      <w:r>
        <w:t xml:space="preserve">Addressing Demographic Shifts: Aging and Chronic Disease</w:t>
      </w:r>
    </w:p>
    <w:p>
      <w:pPr>
        <w:pStyle w:val="FirstParagraph"/>
      </w:pPr>
      <w:r>
        <w:t xml:space="preserve">The demographic profile of</w:t>
      </w:r>
      <w:r>
        <w:t xml:space="preserve"> </w:t>
      </w:r>
      <w:r>
        <w:rPr>
          <w:bCs/>
          <w:b/>
        </w:rPr>
        <w:t xml:space="preserve">China Guangzhou</w:t>
      </w:r>
      <w:r>
        <w:t xml:space="preserve">, like much of East Asia, is shifting toward an older population. Consequently, the burden of chronic non-communicable diseases—such as diabetes, cardiovascular disease, and chronic obstructive pulmonary disease (COPD)—is rising. The</w:t>
      </w:r>
      <w:r>
        <w:t xml:space="preserve"> </w:t>
      </w:r>
      <w:r>
        <w:rPr>
          <w:bCs/>
          <w:b/>
        </w:rPr>
        <w:t xml:space="preserve">Doctor General Practitioner</w:t>
      </w:r>
      <w:r>
        <w:t xml:space="preserve"> </w:t>
      </w:r>
      <w:r>
        <w:t xml:space="preserve">plays a pivotal role in the long-term management of these conditions.</w:t>
      </w:r>
    </w:p>
    <w:p>
      <w:pPr>
        <w:pStyle w:val="BodyText"/>
      </w:pPr>
      <w:r>
        <w:t xml:space="preserve">In many Western systems, GP care is episodic. In Guangzhou, however, there is a growing push toward continuous community-based care. GPs are increasingly responsible for regular monitoring, vaccination drives for the elderly, and health education campaigns within residential communities (Shequ). This shift requires the doctor to move beyond the clinic walls into homes and community centers. The relationship between patient and</w:t>
      </w:r>
      <w:r>
        <w:t xml:space="preserve"> </w:t>
      </w:r>
      <w:r>
        <w:rPr>
          <w:bCs/>
          <w:b/>
        </w:rPr>
        <w:t xml:space="preserve">Doctor General Practitioner</w:t>
      </w:r>
      <w:r>
        <w:t xml:space="preserve"> </w:t>
      </w:r>
      <w:r>
        <w:t xml:space="preserve">becomes one of continuity and trust, which is essential for managing chronic illnesses effectively. Reflections on this aspect highlight the emotional labor involved; GPs must provide not only medical treatment but also psychological support to patients facing the limitations of aging.</w:t>
      </w:r>
    </w:p>
    <w:bookmarkEnd w:id="22"/>
    <w:bookmarkStart w:id="23" w:name="the-digital-transformation"/>
    <w:p>
      <w:pPr>
        <w:pStyle w:val="Heading2"/>
      </w:pPr>
      <w:r>
        <w:t xml:space="preserve">The Digital Transformation</w:t>
      </w:r>
    </w:p>
    <w:p>
      <w:pPr>
        <w:pStyle w:val="FirstParagraph"/>
      </w:pPr>
      <w:r>
        <w:t xml:space="preserve">No discussion of modern medicine in</w:t>
      </w:r>
      <w:r>
        <w:t xml:space="preserve"> </w:t>
      </w:r>
      <w:r>
        <w:rPr>
          <w:bCs/>
          <w:b/>
        </w:rPr>
        <w:t xml:space="preserve">China Guangzhou</w:t>
      </w:r>
      <w:r>
        <w:t xml:space="preserve"> </w:t>
      </w:r>
      <w:r>
        <w:t xml:space="preserve">is complete without addressing technology. China has leapfrogged many traditional stages of digital adoption, and healthcare is no exception. The</w:t>
      </w:r>
      <w:r>
        <w:t xml:space="preserve"> </w:t>
      </w:r>
      <w:r>
        <w:rPr>
          <w:bCs/>
          <w:b/>
        </w:rPr>
        <w:t xml:space="preserve">Doctor General Practitioner</w:t>
      </w:r>
      <w:r>
        <w:t xml:space="preserve"> </w:t>
      </w:r>
      <w:r>
        <w:t xml:space="preserve">today utilizes sophisticated electronic health records (EHR) systems that integrate seamlessly with regional hospital networks. Telemedicine platforms have become integral to their workflow, allowing for remote consultations with specialists when complex cases arise.</w:t>
      </w:r>
    </w:p>
    <w:p>
      <w:pPr>
        <w:pStyle w:val="BodyText"/>
      </w:pPr>
      <w:r>
        <w:t xml:space="preserve">This digital integration enhances the efficiency of the</w:t>
      </w:r>
      <w:r>
        <w:t xml:space="preserve"> </w:t>
      </w:r>
      <w:r>
        <w:rPr>
          <w:bCs/>
          <w:b/>
        </w:rPr>
        <w:t xml:space="preserve">Doctor General Practitioner</w:t>
      </w:r>
      <w:r>
        <w:t xml:space="preserve">. It allows for data-driven decision-making and enables better coordination of care across different levels of the healthcare system. However, it also introduces new challenges. The pressure to maintain digital literacy, manage online patient interactions, and ensure data privacy adds a layer of complexity to their daily routine. Furthermore, while technology improves access for many elderly patients who have learned to use smartphones for health bookings (such as via WeChat), there remains a digital divide that GPs must carefully navigate.</w:t>
      </w:r>
    </w:p>
    <w:bookmarkEnd w:id="23"/>
    <w:bookmarkStart w:id="24" w:name="challenges-and-future-directions"/>
    <w:p>
      <w:pPr>
        <w:pStyle w:val="Heading2"/>
      </w:pPr>
      <w:r>
        <w:t xml:space="preserve">Challenges and Future Directions</w:t>
      </w:r>
    </w:p>
    <w:p>
      <w:pPr>
        <w:pStyle w:val="FirstParagraph"/>
      </w:pPr>
      <w:r>
        <w:t xml:space="preserve">Despite the advancements, challenges remain. The professional status of the</w:t>
      </w:r>
      <w:r>
        <w:t xml:space="preserve"> </w:t>
      </w:r>
      <w:r>
        <w:rPr>
          <w:bCs/>
          <w:b/>
        </w:rPr>
        <w:t xml:space="preserve">Doctor General Practitioner</w:t>
      </w:r>
      <w:r>
        <w:t xml:space="preserve">, while improving, still lags behind that of specialists in many public perceptions. There is a cultural preference in</w:t>
      </w:r>
      <w:r>
        <w:t xml:space="preserve"> </w:t>
      </w:r>
      <w:r>
        <w:rPr>
          <w:bCs/>
          <w:b/>
        </w:rPr>
        <w:t xml:space="preserve">China Guangzhou</w:t>
      </w:r>
      <w:r>
        <w:t xml:space="preserve">, as elsewhere, to rush to major hospitals for any ailment, bypassing primary care. Overcoming this bias requires sustained public education and trust-building exercises led by GPs themselves.</w:t>
      </w:r>
    </w:p>
    <w:p>
      <w:pPr>
        <w:pStyle w:val="BodyText"/>
      </w:pPr>
      <w:r>
        <w:t xml:space="preserve">Additionally, the workload is significant. With expanding responsibilities covering everything from pediatrics and geriatrics to mental health support, burnout is a real risk for</w:t>
      </w:r>
      <w:r>
        <w:t xml:space="preserve"> </w:t>
      </w:r>
      <w:r>
        <w:rPr>
          <w:bCs/>
          <w:b/>
        </w:rPr>
        <w:t xml:space="preserve">Doctor General Practitioner</w:t>
      </w:r>
      <w:r>
        <w:t xml:space="preserve">s in Guangzhou. The system needs to provide adequate support structures, including administrative assistance and psychological resources for the doctors themselves.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Doctor General Practitioner</w:t>
      </w:r>
      <w:r>
        <w:t xml:space="preserve"> </w:t>
      </w:r>
      <w:r>
        <w:t xml:space="preserve">in</w:t>
      </w:r>
      <w:r>
        <w:t xml:space="preserve"> </w:t>
      </w:r>
      <w:r>
        <w:rPr>
          <w:bCs/>
          <w:b/>
        </w:rPr>
        <w:t xml:space="preserve">China Guangzhou</w:t>
      </w:r>
      <w:r>
        <w:t xml:space="preserve"> </w:t>
      </w:r>
      <w:r>
        <w:t xml:space="preserve">is one of immense importance and complexity. They are more than just clinicians; they are integrators of tradition and modernity, managers of chronic care for an aging society, and facilitators of digital health innovation. As Guangzhou continues to grow as a global city, the strength of its healthcare system will depend largely on the resilience and capability of its primary care physicians. Reflecting on this role reveals that investing in General Practice is not merely a medical strategy but a social imperative, ensuring that healthcare remains accessible, humane, and effective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China, Guangzhou</dc:title>
  <dc:creator/>
  <dc:language>en</dc:language>
  <cp:keywords/>
  <dcterms:created xsi:type="dcterms:W3CDTF">2026-07-29T17:30:52Z</dcterms:created>
  <dcterms:modified xsi:type="dcterms:W3CDTF">2026-07-29T17:30:52Z</dcterms:modified>
</cp:coreProperties>
</file>

<file path=docProps/custom.xml><?xml version="1.0" encoding="utf-8"?>
<Properties xmlns="http://schemas.openxmlformats.org/officeDocument/2006/custom-properties" xmlns:vt="http://schemas.openxmlformats.org/officeDocument/2006/docPropsVTypes"/>
</file>