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Bogotá</w:t>
      </w:r>
    </w:p>
    <w:bookmarkStart w:id="21" w:name="the-compass-of-community-health"/>
    <w:p>
      <w:pPr>
        <w:pStyle w:val="Heading1"/>
      </w:pPr>
      <w:r>
        <w:t xml:space="preserve">The Compass of Community Health</w:t>
      </w:r>
    </w:p>
    <w:bookmarkStart w:id="20" w:name="X87632275256fb2e3cf94526170dd82b97fb24c5"/>
    <w:p>
      <w:pPr>
        <w:pStyle w:val="Heading3"/>
      </w:pPr>
      <w:r>
        <w:t xml:space="preserve">A Reflection on the Role of the Doctor General Practitioner in Colombia, Bogotá</w:t>
      </w:r>
    </w:p>
    <w:p>
      <w:pPr>
        <w:pStyle w:val="FirstParagraph"/>
      </w:pPr>
      <w:r>
        <w:t xml:space="preserve">In the bustling heart of South America, where the Andean mountains meet a rapidly modernizing urban landscape, lies Bogotá. This capital city is not merely a geographic coordinate but a complex ecosystem of millions of lives intertwined by culture, history, and socioeconomic disparity. Within this vibrant yet challenging context, the figure of the Doctor General Practitioner stands as a cornerstone of public health and personal well-being. Reflecting on this profession within the specific framework of Colombia’s healthcare system and Bogotá’s unique demographic reality reveals a role that is far more profound than simple medical diagnosis; it is one of advocacy, cultural mediation, and humanistic care.</w:t>
      </w:r>
    </w:p>
    <w:p>
      <w:pPr>
        <w:pStyle w:val="BodyText"/>
      </w:pPr>
      <w:r>
        <w:t xml:space="preserve">To understand the weight carried by a General Practitioner in Bogotá, one must first appreciate the structure of Colombia's healthcare system. Unlike many nations with purely private or strictly public models, Colombia operates under a mixed system mandated by Law 100 of 1993. This law aimed to universalize access to health services through a framework of Managed Health Plans (PGS) overseen by Health Promoting Entities (EPS). For the Doctor General Practitioner, this means navigating a bureaucratic labyrinth while trying to prioritize patient care. The reflection begins with the tension between administrative compliance and clinical intuition. In Bogotá, where hospitals are often overcrowded and waiting times can be exhausting, the GP must serve as both physician and navigator, guiding patients through a system that is complex even for its natives.</w:t>
      </w:r>
    </w:p>
    <w:p>
      <w:pPr>
        <w:pStyle w:val="BodyText"/>
      </w:pPr>
      <w:r>
        <w:t xml:space="preserve">The demographic reality of Colombia’s capital adds another layer of complexity to this role. Bogotá is home to millions of inhabitants from diverse regions across the country. This creates a melting pot of cultural practices, dialects, and health beliefs. A General Practitioner in this setting cannot rely solely on Western biomedical models; they must possess cultural competence. For instance, treating a patient from the rural Caribbean coast may require understanding different dietary habits or traditional remedies that coexist with pharmaceutical prescriptions. The GP becomes a bridge between scientific medicine and the lived reality of Bogotá’s citizens. This cultural sensitivity is not just an ethical preference but a clinical necessity to ensure adherence to treatment plans and build trust.</w:t>
      </w:r>
    </w:p>
    <w:p>
      <w:pPr>
        <w:pStyle w:val="BodyText"/>
      </w:pPr>
      <w:r>
        <w:t xml:space="preserve">Furthermore, socioeconomic inequality in Bogotá profoundly impacts health outcomes, making the General Practitioner a frontline defender of health equity. The city exhibits sharp contrasts between affluent localities like Usaquén or Chapinero and underserved areas in the southern counties such as Ciudad Bolívar or Bosa. The Doctor General Practitioner encounters this disparity daily. In wealthier districts, they may manage chronic lifestyle diseases related to sedentary living and stress. In poorer neighborhoods, the burden of disease shifts toward infectious diseases, malnutrition-related conditions, and complications from inadequate sanitation or violence exposure. Reflecting on this role evokes a sense of social responsibility that extends beyond the clinic walls. The GP is often the first point of contact for vulnerable populations who may not have access to specialists or advanced diagnostic tools. In these contexts, resourcefulness becomes a primary skill—diagnosing and managing conditions with limited resources while maintaining dignity and hope.</w:t>
      </w:r>
    </w:p>
    <w:p>
      <w:pPr>
        <w:pStyle w:val="BodyText"/>
      </w:pPr>
      <w:r>
        <w:t xml:space="preserve">Mental health has also emerged as a critical focal point in recent years within Bogotá’s healthcare discourse. The post-pandemic era, combined with the lingering social effects of decades of conflict and current economic pressures, has exacerbated anxiety and depression across all socioeconomic strata. General Practitioners are frequently the first to identify these psychological distress signals. However, due to a shortage of psychiatric specialists in the public system, GPs often bear the initial burden of mental health management. This reality demands that medical education in Colombia places greater emphasis on psychosocial skills and emotional intelligence. The reflection here is sobering: while GPs strive to provide holistic care, systemic limitations often leave them stretched thin. Yet, it is precisely in these gaps that their role becomes most vital—providing the empathetic listening ear that many patients desperately need.</w:t>
      </w:r>
    </w:p>
    <w:p>
      <w:pPr>
        <w:pStyle w:val="BodyText"/>
      </w:pPr>
      <w:r>
        <w:t xml:space="preserve">Additionally, preventive medicine remains a core pillar of the General Practitioner’s duty in Colombia. With non-communicable diseases such as diabetes, hypertension, and obesity rising steadily among Bogotá’s population due to urbanization and changing lifestyles, GPs are tasked with early detection and education. This involves community engagement beyond the consultation room—participating in local health campaigns, school visits, and neighborhood outreach programs. The reflection on this aspect highlights the shift from a curative model to a preventive one. It requires patience and persistence, qualities that are sometimes undervalued in a fast-paced urban environment but are essential for long-term public health improvement.</w:t>
      </w:r>
    </w:p>
    <w:p>
      <w:pPr>
        <w:pStyle w:val="BodyText"/>
      </w:pPr>
      <w:r>
        <w:t xml:space="preserve">Ultimately, being a Doctor General Practitioner in Colombia’s capital is an exercise in resilience and compassion. It requires navigating the complexities of a mixed healthcare system, respecting cultural diversity, addressing socioeconomic disparities, managing mental health crises with limited resources, and championing preventive care. The GP is not just a prescriber of medication but a healer of communities. In Bogotá, where the city’s rhythm can feel relentless and indifferent to individual struggles, the General Practitioner offers a moment of pause, understanding, and professional guidance.</w:t>
      </w:r>
    </w:p>
    <w:p>
      <w:pPr>
        <w:pStyle w:val="BodyText"/>
      </w:pPr>
      <w:r>
        <w:t xml:space="preserve">In conclusion, this reflection underscores that the value of medical practice in Colombia extends beyond technical proficiency. It is rooted in human connection and social awareness. As Bogotá continues to evolve as a modern metropolis while grappling with its historical challenges, the role of the General Practitioner remains indispensable. They are the guardians of primary health care, ensuring that amidst the noise and diversity of one of Latin America’s largest cities, every citizen has access to compassionate, equitable, and effective medical attention. Their work is a testament to the power of medicine when it is practiced with both scientific rigor and deep human empathy.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General Practitioner in Colombia, Bogotá</dc:title>
  <dc:creator/>
  <dc:language>en</dc:language>
  <cp:keywords/>
  <dcterms:created xsi:type="dcterms:W3CDTF">2026-07-29T15:06:24Z</dcterms:created>
  <dcterms:modified xsi:type="dcterms:W3CDTF">2026-07-29T15:06:24Z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