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25" w:name="X3e9bc845b861e6bdd210beaa29e234ba432ee49"/>
    <w:p>
      <w:pPr>
        <w:pStyle w:val="Heading1"/>
      </w:pPr>
      <w:r>
        <w:t xml:space="preserve">Reflection Paper: The Role of the Doctor General Practitioner in Germany Berlin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Intersection of Primary Care, Cultural Integration, and Systemic Efficiency in Urban Healthcare</w:t>
      </w:r>
      <w:r>
        <w:br/>
      </w:r>
    </w:p>
    <w:p>
      <w:pPr>
        <w:pStyle w:val="BodyText"/>
      </w:pPr>
      <w:r>
        <w:t xml:space="preserve">Introduction</w:t>
      </w:r>
    </w:p>
    <w:p>
      <w:pPr>
        <w:pStyle w:val="BodyText"/>
      </w:pPr>
      <w:r>
        <w:t xml:space="preserve">The concept of healthcare is universal in its intent—to heal and to preserve human dignity—but it is profoundly particular in its execution. Nowhere is this dichotomy more evident than when examining the role of the</w:t>
      </w:r>
      <w:r>
        <w:t xml:space="preserve"> </w:t>
      </w:r>
      <w:r>
        <w:rPr>
          <w:bCs/>
          <w:b/>
        </w:rPr>
        <w:t xml:space="preserve">Doctor General Practitioner</w:t>
      </w:r>
      <w:r>
        <w:t xml:space="preserve">. As a foundational pillar of modern medicine, the General Practitioner (GP) serves as both the gatekeeper to specialized care and the primary custodian of long-term patient health. However, when one situates this role within the specific socio-cultural and administrative landscape of</w:t>
      </w:r>
      <w:r>
        <w:t xml:space="preserve"> </w:t>
      </w:r>
      <w:r>
        <w:rPr>
          <w:bCs/>
          <w:b/>
        </w:rPr>
        <w:t xml:space="preserve">Germany Berlin</w:t>
      </w:r>
      <w:r>
        <w:t xml:space="preserve">, a complex tapestry emerges. This reflection paper explores how the traditional duties of a General Practitioner are nuanced by the unique demands, cultural diversity, and rigorous healthcare standards of one Europe's most dynamic metropolitan areas.</w:t>
      </w:r>
    </w:p>
    <w:p>
      <w:pPr>
        <w:pStyle w:val="BodyText"/>
      </w:pPr>
      <w:r>
        <w:t xml:space="preserve">Berlin is not merely a city; it is a hub of international mobility, historical weight, and rapid modernization. For the</w:t>
      </w:r>
      <w:r>
        <w:t xml:space="preserve"> </w:t>
      </w:r>
      <w:r>
        <w:rPr>
          <w:bCs/>
          <w:b/>
        </w:rPr>
        <w:t xml:space="preserve">Doctor General Practitioner</w:t>
      </w:r>
      <w:r>
        <w:t xml:space="preserve"> </w:t>
      </w:r>
      <w:r>
        <w:t xml:space="preserve">practicing here, the job description extends far beyond diagnosing illnesses. It involves navigating a bilingual or multilingual environment, understanding the intricacies of Germany’s statutory health insurance system (Gesetzliche Krankenversicherung), and providing compassionate care to a population that is as transient as it is diverse. This document seeks to reflect on these multifaceted challenges and opportunities.</w:t>
      </w:r>
    </w:p>
    <w:bookmarkStart w:id="20" w:name="X52e9507d51b4a630160782e0c125cfb744ea0da"/>
    <w:p>
      <w:pPr>
        <w:pStyle w:val="Heading2"/>
      </w:pPr>
      <w:r>
        <w:t xml:space="preserve">The Gatekeeper Function in a Bureaucratic Landscape</w:t>
      </w:r>
    </w:p>
    <w:p>
      <w:pPr>
        <w:pStyle w:val="FirstParagraph"/>
      </w:pPr>
      <w:r>
        <w:t xml:space="preserve">In many healthcare systems, patients can directly access specialists. In Germany, however, the role of the</w:t>
      </w:r>
      <w:r>
        <w:t xml:space="preserve"> </w:t>
      </w:r>
      <w:r>
        <w:rPr>
          <w:bCs/>
          <w:b/>
        </w:rPr>
        <w:t xml:space="preserve">Doctor General Practitioner</w:t>
      </w:r>
      <w:r>
        <w:t xml:space="preserve"> </w:t>
      </w:r>
      <w:r>
        <w:t xml:space="preserve">is strictly defined by law as the central hub for initial medical consultation. This "gatekeeper" function is particularly pronounced in</w:t>
      </w:r>
      <w:r>
        <w:t xml:space="preserve"> </w:t>
      </w:r>
      <w:r>
        <w:rPr>
          <w:bCs/>
          <w:b/>
        </w:rPr>
        <w:t xml:space="preserve">Germany Berlin</w:t>
      </w:r>
      <w:r>
        <w:t xml:space="preserve">, where population density and demand for medical services are exceptionally high. For a practitioner here, efficiency is not just a virtue; it is a necessity.</w:t>
      </w:r>
    </w:p>
    <w:p>
      <w:pPr>
        <w:pStyle w:val="BodyText"/>
      </w:pPr>
      <w:r>
        <w:t xml:space="preserve">The reflection on this role reveals the immense pressure placed on GPs to manage time effectively. A typical appointment in Berlin may last only 10 to 15 minutes, yet the scope of issues discussed can be vast. The GP must triage conditions rapidly, deciding whether a referral to a cardiologist, dermatologist, or psychiatrist is necessary. This requires not only clinical expertise but also exceptional organizational skills. The reflection here is that the</w:t>
      </w:r>
      <w:r>
        <w:t xml:space="preserve"> </w:t>
      </w:r>
      <w:r>
        <w:rPr>
          <w:bCs/>
          <w:b/>
        </w:rPr>
        <w:t xml:space="preserve">Doctor General Practitioner</w:t>
      </w:r>
      <w:r>
        <w:t xml:space="preserve"> </w:t>
      </w:r>
      <w:r>
        <w:t xml:space="preserve">in this context acts as an administrator of healthcare resources as much as they are a healer. They must ensure that specialist appointments are justified and urgent, preventing the already strained system in Berlin from becoming overwhelmed.</w:t>
      </w:r>
    </w:p>
    <w:bookmarkEnd w:id="20"/>
    <w:bookmarkStart w:id="21" w:name="X020c52b3601ce540d8b233a3e98eab89e1399a3"/>
    <w:p>
      <w:pPr>
        <w:pStyle w:val="Heading2"/>
      </w:pPr>
      <w:r>
        <w:t xml:space="preserve">Cultural Competence and Linguistic Diversity</w:t>
      </w:r>
    </w:p>
    <w:p>
      <w:pPr>
        <w:pStyle w:val="FirstParagraph"/>
      </w:pPr>
      <w:r>
        <w:t xml:space="preserve">Berlin is renowned for its diversity. It is home to significant communities of Turkish, Polish, Russian, Syrian, and American expatriates among many others. This demographic reality profoundly impacts the daily practice of any</w:t>
      </w:r>
      <w:r>
        <w:t xml:space="preserve"> </w:t>
      </w:r>
      <w:r>
        <w:rPr>
          <w:bCs/>
          <w:b/>
        </w:rPr>
        <w:t xml:space="preserve">Doctor General Practitioner</w:t>
      </w:r>
      <w:r>
        <w:t xml:space="preserve"> </w:t>
      </w:r>
      <w:r>
        <w:t xml:space="preserve">in the city. The ability to speak German is mandatory for legal and safety reasons within</w:t>
      </w:r>
      <w:r>
        <w:t xml:space="preserve"> </w:t>
      </w:r>
      <w:r>
        <w:rPr>
          <w:bCs/>
          <w:b/>
        </w:rPr>
        <w:t xml:space="preserve">Germany Berlin</w:t>
      </w:r>
      <w:r>
        <w:t xml:space="preserve">, but effective healthcare often requires more than technical proficiency.</w:t>
      </w:r>
    </w:p>
    <w:p>
      <w:pPr>
        <w:pStyle w:val="BodyText"/>
      </w:pPr>
      <w:r>
        <w:t xml:space="preserve">A critical reflection on this aspect highlights the emotional labor involved in bridging cultural gaps. Health beliefs vary significantly across cultures. For instance, perceptions of mental health, pain tolerance, and dietary advice are deeply influenced by cultural background. A</w:t>
      </w:r>
      <w:r>
        <w:t xml:space="preserve"> </w:t>
      </w:r>
      <w:r>
        <w:rPr>
          <w:bCs/>
          <w:b/>
        </w:rPr>
        <w:t xml:space="preserve">Doctor General Practitioner</w:t>
      </w:r>
      <w:r>
        <w:t xml:space="preserve"> </w:t>
      </w:r>
      <w:r>
        <w:t xml:space="preserve">must be culturally competent to build trust with patients who may come from backgrounds where discussing certain ailments is stigmatized or understood differently. In Berlin, this often means utilizing professional interpreters or relying on bilingual staff within the practice (Praxis). The reflection here is that language is not just a tool for communication; it is a bridge to empathy. When a GP can address a patient in their native tongue, even partially, it significantly enhances diagnostic accuracy and patient compliance.</w:t>
      </w:r>
    </w:p>
    <w:bookmarkEnd w:id="21"/>
    <w:bookmarkStart w:id="22" w:name="X4aa5c41d72b931fa8e850dff8c5d4e37c8796b9"/>
    <w:p>
      <w:pPr>
        <w:pStyle w:val="Heading2"/>
      </w:pPr>
      <w:r>
        <w:t xml:space="preserve">The Social Determinants of Health in an Urban Metropolis</w:t>
      </w:r>
    </w:p>
    <w:p>
      <w:pPr>
        <w:pStyle w:val="FirstParagraph"/>
      </w:pPr>
      <w:r>
        <w:t xml:space="preserve">Berlin is a city of stark contrasts. It boasts world-class medical facilities alongside areas with significant socioeconomic challenges. The role of the</w:t>
      </w:r>
      <w:r>
        <w:t xml:space="preserve"> </w:t>
      </w:r>
      <w:r>
        <w:rPr>
          <w:bCs/>
          <w:b/>
        </w:rPr>
        <w:t xml:space="preserve">Doctor General Practitioner</w:t>
      </w:r>
      <w:r>
        <w:t xml:space="preserve"> </w:t>
      </w:r>
      <w:r>
        <w:t xml:space="preserve">inevitably intersects with social work in this environment. Many patients in certain districts may face issues related to housing instability, employment insecurity, or isolation among immigrants and refugees.</w:t>
      </w:r>
    </w:p>
    <w:p>
      <w:pPr>
        <w:pStyle w:val="BodyText"/>
      </w:pPr>
      <w:r>
        <w:t xml:space="preserve">In reflecting on this aspect of practice, it becomes clear that treating a patient's physical symptoms without addressing their social context is often insufficient. A</w:t>
      </w:r>
      <w:r>
        <w:t xml:space="preserve"> </w:t>
      </w:r>
      <w:r>
        <w:rPr>
          <w:bCs/>
          <w:b/>
        </w:rPr>
        <w:t xml:space="preserve">Doctor General Practitioner</w:t>
      </w:r>
      <w:r>
        <w:t xml:space="preserve"> </w:t>
      </w:r>
      <w:r>
        <w:t xml:space="preserve">in Berlin must be aware of local resources—social counseling services, psychological support networks, and community centers. The reflection here is one of holistic responsibility. The GP does not operate in a vacuum; they are embedded within the social fabric of the city. They often serve as the first point of contact for individuals who are disconnected from society entirely. Therefore, the practice in</w:t>
      </w:r>
      <w:r>
        <w:t xml:space="preserve"> </w:t>
      </w:r>
      <w:r>
        <w:rPr>
          <w:bCs/>
          <w:b/>
        </w:rPr>
        <w:t xml:space="preserve">Germany Berlin</w:t>
      </w:r>
      <w:r>
        <w:t xml:space="preserve"> </w:t>
      </w:r>
      <w:r>
        <w:t xml:space="preserve">requires a GP to be part physician, part counselor, and part community advocate.</w:t>
      </w:r>
    </w:p>
    <w:bookmarkEnd w:id="22"/>
    <w:bookmarkStart w:id="23" w:name="X5299b3de4a7bbce4660dbac604db0396756e07f"/>
    <w:p>
      <w:pPr>
        <w:pStyle w:val="Heading2"/>
      </w:pPr>
      <w:r>
        <w:t xml:space="preserve">The Digital Transformation and Modernization</w:t>
      </w:r>
    </w:p>
    <w:p>
      <w:pPr>
        <w:pStyle w:val="FirstParagraph"/>
      </w:pPr>
      <w:r>
        <w:t xml:space="preserve">The healthcare landscape in Germany is currently undergoing a significant digital transformation. Initiatives like the E-Patientenakte (Electronic Patient Record) and increased acceptance of telemedicine are reshaping how care is delivered. For the</w:t>
      </w:r>
      <w:r>
        <w:t xml:space="preserve"> </w:t>
      </w:r>
      <w:r>
        <w:rPr>
          <w:bCs/>
          <w:b/>
        </w:rPr>
        <w:t xml:space="preserve">Doctor General Practitioner</w:t>
      </w:r>
      <w:r>
        <w:t xml:space="preserve">, adapting to these changes is not optional but essential for survival and relevance in the modern market of</w:t>
      </w:r>
      <w:r>
        <w:t xml:space="preserve"> </w:t>
      </w:r>
      <w:r>
        <w:rPr>
          <w:bCs/>
          <w:b/>
        </w:rPr>
        <w:t xml:space="preserve">Germany Berlin</w:t>
      </w:r>
      <w:r>
        <w:t xml:space="preserve">.</w:t>
      </w:r>
    </w:p>
    <w:p>
      <w:pPr>
        <w:pStyle w:val="BodyText"/>
      </w:pPr>
      <w:r>
        <w:t xml:space="preserve">Berliners, particularly younger demographics, often expect seamless digital interactions: online booking systems, digital prescriptions (E-Rezept), and secure messaging platforms. Reflecting on this shift reveals a tension between traditional patient-physician relationships and the convenience of modern technology. While efficiency improves with digital tools, there is a risk of depersonalization. The challenge for the</w:t>
      </w:r>
      <w:r>
        <w:t xml:space="preserve"> </w:t>
      </w:r>
      <w:r>
        <w:rPr>
          <w:bCs/>
          <w:b/>
        </w:rPr>
        <w:t xml:space="preserve">Doctor General Practitioner</w:t>
      </w:r>
      <w:r>
        <w:t xml:space="preserve"> </w:t>
      </w:r>
      <w:r>
        <w:t xml:space="preserve">is to integrate these technologies without losing the human touch that defines quality primary care. The reflection here is that technology should augment, not replace, the therapeutic alliance.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Doctor General Practitioner</w:t>
      </w:r>
      <w:r>
        <w:t xml:space="preserve"> </w:t>
      </w:r>
      <w:r>
        <w:t xml:space="preserve">in</w:t>
      </w:r>
      <w:r>
        <w:t xml:space="preserve"> </w:t>
      </w:r>
      <w:r>
        <w:rPr>
          <w:bCs/>
          <w:b/>
        </w:rPr>
        <w:t xml:space="preserve">Germany Berlin</w:t>
      </w:r>
      <w:r>
        <w:t xml:space="preserve">&gt; is a role of immense complexity and significance. It requires a unique blend of medical expertise, administrative agility, cultural sensitivity, and social awareness. The GP serves as the anchor for patients navigating the often bewildering waters of the German healthcare system.</w:t>
      </w:r>
    </w:p>
    <w:p>
      <w:pPr>
        <w:pStyle w:val="BodyText"/>
      </w:pPr>
      <w:r>
        <w:t xml:space="preserve">This reflection paper has highlighted that success in this role depends on more than just clinical knowledge. It demands an understanding of the urban dynamics of Berlin, a commitment to cultural competence, and an adaptability to digital advancements. As Berlin continues to evolve as a global metropolis, the role of the General Practitioner will likely expand further into community health leadership and preventive care advocacy.</w:t>
      </w:r>
    </w:p>
    <w:p>
      <w:pPr>
        <w:pStyle w:val="BodyText"/>
      </w:pPr>
      <w:r>
        <w:t xml:space="preserve">Ultimately, the</w:t>
      </w:r>
      <w:r>
        <w:t xml:space="preserve"> </w:t>
      </w:r>
      <w:r>
        <w:rPr>
          <w:bCs/>
          <w:b/>
        </w:rPr>
        <w:t xml:space="preserve">Doctor General Practitioner</w:t>
      </w:r>
      <w:r>
        <w:t xml:space="preserve"> </w:t>
      </w:r>
      <w:r>
        <w:t xml:space="preserve">in this city is not just treating disease; they are facilitating health integration for a diverse population. They are key players in maintaining the social cohesion of a city that values both its history and its future. The challenges are significant, but so too is the impact. To practice as a GP in</w:t>
      </w:r>
      <w:r>
        <w:t xml:space="preserve"> </w:t>
      </w:r>
      <w:r>
        <w:rPr>
          <w:bCs/>
          <w:b/>
        </w:rPr>
        <w:t xml:space="preserve">Germany Berlin</w:t>
      </w:r>
      <w:r>
        <w:t xml:space="preserve">&gt; is to be at the heart of one of Europe's most vital healthcare ecosystems, providing essential care with dignity, precision, and compassion.</w:t>
      </w:r>
    </w:p>
    <w:p>
      <w:pPr>
        <w:pStyle w:val="BodyText"/>
      </w:pPr>
      <w:r>
        <w:rPr>
          <w:iCs/>
          <w:i/>
        </w:rPr>
        <w:t xml:space="preserve">This document serves as a comprehensive overview of the professional and ethical dimensions inherent in general practice within this specific geographic and cultural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Germany Berlin</dc:title>
  <dc:creator/>
  <dc:language>en</dc:language>
  <cp:keywords/>
  <dcterms:created xsi:type="dcterms:W3CDTF">2026-07-29T22:25:27Z</dcterms:created>
  <dcterms:modified xsi:type="dcterms:W3CDTF">2026-07-29T22:25:27Z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