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Iran,</w:t>
      </w:r>
      <w:r>
        <w:t xml:space="preserve"> </w:t>
      </w:r>
      <w:r>
        <w:t xml:space="preserve">Tehran</w:t>
      </w:r>
    </w:p>
    <w:bookmarkStart w:id="27" w:name="Xa17f4f379e4c5980a7a96d9b3a011a3313d8f30"/>
    <w:p>
      <w:pPr>
        <w:pStyle w:val="Heading1"/>
      </w:pPr>
      <w:r>
        <w:t xml:space="preserve">A Critical Reflection on the Role of the Doctor General Practitioner in Iran, Tehran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Systems and Primary Care in Urban Iran</w:t>
      </w:r>
    </w:p>
    <w:bookmarkStart w:id="20" w:name="X0b1c9c40e860adf30b21fcd3973d30a0a6228d8"/>
    <w:p>
      <w:pPr>
        <w:pStyle w:val="Heading2"/>
      </w:pPr>
      <w:r>
        <w:t xml:space="preserve">The Cornerstone of the Health System: The Doctor General Practitioner</w:t>
      </w:r>
    </w:p>
    <w:p>
      <w:pPr>
        <w:pStyle w:val="FirstParagraph"/>
      </w:pPr>
      <w:r>
        <w:t xml:space="preserve">In the complex architecture of modern healthcare, few roles are as foundational yet underappreciated as that of the</w:t>
      </w:r>
      <w:r>
        <w:t xml:space="preserve"> </w:t>
      </w:r>
      <w:r>
        <w:rPr>
          <w:bCs/>
          <w:b/>
        </w:rPr>
        <w:t xml:space="preserve">Doctor General Practitioner</w:t>
      </w:r>
      <w:r>
        <w:t xml:space="preserve">. This reflection paper seeks to explore the multifaceted responsibilities, challenges, and cultural significance of this profession within a specific and vibrant context: Iran. Specifically, we examine how the</w:t>
      </w:r>
      <w:r>
        <w:t xml:space="preserve"> </w:t>
      </w:r>
      <w:r>
        <w:rPr>
          <w:bCs/>
          <w:b/>
        </w:rPr>
        <w:t xml:space="preserve">Doctor General Practitioner</w:t>
      </w:r>
      <w:r>
        <w:t xml:space="preserve"> </w:t>
      </w:r>
      <w:r>
        <w:t xml:space="preserve">functions not merely as a medical provider but as a crucial social stabilizer in</w:t>
      </w:r>
      <w:r>
        <w:t xml:space="preserve"> </w:t>
      </w:r>
      <w:r>
        <w:rPr>
          <w:bCs/>
          <w:b/>
        </w:rPr>
        <w:t xml:space="preserve">Iran Tehran</w:t>
      </w:r>
      <w:r>
        <w:t xml:space="preserve">, one of the most densely populated and rapidly modernizing cities in the Middle East. The intersection of traditional Iranian values, rapid urbanization, and systemic healthcare reforms creates a unique landscape where the</w:t>
      </w:r>
      <w:r>
        <w:t xml:space="preserve"> </w:t>
      </w:r>
      <w:r>
        <w:rPr>
          <w:bCs/>
          <w:b/>
        </w:rPr>
        <w:t xml:space="preserve">Doctor General Practitioner</w:t>
      </w:r>
      <w:r>
        <w:t xml:space="preserve"> </w:t>
      </w:r>
      <w:r>
        <w:t xml:space="preserve">serves as both gatekeeper and confidant.</w:t>
      </w:r>
    </w:p>
    <w:bookmarkEnd w:id="20"/>
    <w:bookmarkStart w:id="21" w:name="X0f40b650f83908aae80295d052f6db3978e2a97"/>
    <w:p>
      <w:pPr>
        <w:pStyle w:val="Heading2"/>
      </w:pPr>
      <w:r>
        <w:t xml:space="preserve">The Historical Context and Structural Shift</w:t>
      </w:r>
    </w:p>
    <w:p>
      <w:pPr>
        <w:pStyle w:val="FirstParagraph"/>
      </w:pPr>
      <w:r>
        <w:t xml:space="preserve">To understand the current status of the</w:t>
      </w:r>
      <w:r>
        <w:t xml:space="preserve"> </w:t>
      </w:r>
      <w:r>
        <w:rPr>
          <w:bCs/>
          <w:b/>
        </w:rPr>
        <w:t xml:space="preserve">Doctor General Practitioner</w:t>
      </w:r>
      <w:r>
        <w:t xml:space="preserve">, one must look at the structural evolution of healthcare in Iran. In recent decades, particularly following the establishment of the primary healthcare network after 1979, Iran pioneered a robust system aimed at rural and urban accessibility. This model relied heavily on trained general practitioners to deliver comprehensive care at the community level. However, in a metropolis like</w:t>
      </w:r>
      <w:r>
        <w:t xml:space="preserve"> </w:t>
      </w:r>
      <w:r>
        <w:rPr>
          <w:bCs/>
          <w:b/>
        </w:rPr>
        <w:t xml:space="preserve">Iran Tehran</w:t>
      </w:r>
      <w:r>
        <w:t xml:space="preserve">, this traditional model has faced significant strain due to massive internal migration from rural provinces to the capital. Consequently, the role of the</w:t>
      </w:r>
      <w:r>
        <w:t xml:space="preserve"> </w:t>
      </w:r>
      <w:r>
        <w:rPr>
          <w:bCs/>
          <w:b/>
        </w:rPr>
        <w:t xml:space="preserve">Doctor General Practitioner</w:t>
      </w:r>
      <w:r>
        <w:t xml:space="preserve"> </w:t>
      </w:r>
      <w:r>
        <w:t xml:space="preserve">in</w:t>
      </w:r>
    </w:p>
    <w:p>
      <w:pPr>
        <w:pStyle w:val="BodyText"/>
      </w:pPr>
      <w:r>
        <w:t xml:space="preserve">Iran Tehran</w:t>
      </w:r>
    </w:p>
    <w:bookmarkEnd w:id="21"/>
    <w:bookmarkStart w:id="22" w:name="Xd3cd8a40384b147084495e249d2d62d08c851e8"/>
    <w:p>
      <w:pPr>
        <w:pStyle w:val="Heading2"/>
      </w:pPr>
      <w:r>
        <w:t xml:space="preserve">The Unique Dynamics of Healthcare in Iran Tehran</w:t>
      </w:r>
    </w:p>
    <w:p>
      <w:pPr>
        <w:pStyle w:val="FirstParagraph"/>
      </w:pPr>
      <w:r>
        <w:t xml:space="preserve">Tehran is a city of contrasts, characterized by high socioeconomic disparity, a highly educated populace, and an immense burden on medical infrastructure. In this environment, the</w:t>
      </w:r>
      <w:r>
        <w:t xml:space="preserve"> </w:t>
      </w:r>
      <w:r>
        <w:rPr>
          <w:bCs/>
          <w:b/>
        </w:rPr>
        <w:t xml:space="preserve">Doctor General Practitioner</w:t>
      </w:r>
      <w:r>
        <w:t xml:space="preserve"> </w:t>
      </w:r>
      <w:r>
        <w:t xml:space="preserve">plays a pivotal role in managing the flow of patients to specialized tertiary care centers. Without effective triage by general practitioners, hospitals in Tehran would face immediate collapse due to overcrowding. Therefore, the</w:t>
      </w:r>
      <w:r>
        <w:t xml:space="preserve"> </w:t>
      </w:r>
      <w:r>
        <w:rPr>
          <w:bCs/>
          <w:b/>
        </w:rPr>
        <w:t xml:space="preserve">Doctor General Practitioner</w:t>
      </w:r>
      <w:r>
        <w:t xml:space="preserve"> </w:t>
      </w:r>
      <w:r>
        <w:t xml:space="preserve">acts as a vital filter, ensuring that resources are allocated efficiently.</w:t>
      </w:r>
    </w:p>
    <w:p>
      <w:pPr>
        <w:pStyle w:val="BodyText"/>
      </w:pPr>
      <w:r>
        <w:t xml:space="preserve">Furthermore, the cultural context of</w:t>
      </w:r>
      <w:r>
        <w:t xml:space="preserve"> </w:t>
      </w:r>
      <w:r>
        <w:rPr>
          <w:bCs/>
          <w:b/>
        </w:rPr>
        <w:t xml:space="preserve">Iran Tehran</w:t>
      </w:r>
      <w:r>
        <w:t xml:space="preserve">[1]</w:t>
      </w:r>
    </w:p>
    <w:bookmarkEnd w:id="22"/>
    <w:bookmarkStart w:id="23" w:name="X1a1fb9b58ffb2c95b1ad86e699004dd3453fb60"/>
    <w:p>
      <w:pPr>
        <w:pStyle w:val="Heading2"/>
      </w:pPr>
      <w:r>
        <w:t xml:space="preserve">Cultural Nuances and Patient-Provider Relationships</w:t>
      </w:r>
    </w:p>
    <w:p>
      <w:pPr>
        <w:pStyle w:val="FirstParagraph"/>
      </w:pPr>
      <w:r>
        <w:t xml:space="preserve">In Iranian culture, health is often viewed through a holistic lens that includes physical, emotional, and spiritual well-being. The</w:t>
      </w:r>
      <w:r>
        <w:t xml:space="preserve"> </w:t>
      </w:r>
      <w:r>
        <w:rPr>
          <w:bCs/>
          <w:b/>
        </w:rPr>
        <w:t xml:space="preserve">Doctor General Practitioner</w:t>
      </w:r>
      <w:r>
        <w:t xml:space="preserve">, particularly in the neighborhoods of</w:t>
      </w:r>
    </w:p>
    <w:p>
      <w:pPr>
        <w:pStyle w:val="BodyText"/>
      </w:pPr>
      <w:r>
        <w:t xml:space="preserve">Iran Tehran</w:t>
      </w:r>
    </w:p>
    <w:bookmarkEnd w:id="23"/>
    <w:bookmarkStart w:id="24" w:name="X8c7d00b636d7c5d9407f51a0dd488e71b58a316"/>
    <w:p>
      <w:pPr>
        <w:pStyle w:val="Heading2"/>
      </w:pPr>
      <w:r>
        <w:t xml:space="preserve">Economic Pressures and Systemic Challenges</w:t>
      </w:r>
    </w:p>
    <w:p>
      <w:pPr>
        <w:pStyle w:val="FirstParagraph"/>
      </w:pPr>
      <w:r>
        <w:t xml:space="preserve">Navigating the healthcare landscape in Iran also involves economic considerations. While government subsidies cover many basic services, inflation and currency devaluation have impacted the medical profession. The</w:t>
      </w:r>
      <w:r>
        <w:t xml:space="preserve"> </w:t>
      </w:r>
      <w:r>
        <w:rPr>
          <w:bCs/>
          <w:b/>
        </w:rPr>
        <w:t xml:space="preserve">Doctor General Practitioner</w:t>
      </w:r>
      <w:r>
        <w:t xml:space="preserve">[2]</w:t>
      </w:r>
    </w:p>
    <w:p>
      <w:pPr>
        <w:pStyle w:val="BodyText"/>
      </w:pPr>
      <w:r>
        <w:t xml:space="preserve">This economic reality forces many general practitioners in</w:t>
      </w:r>
    </w:p>
    <w:p>
      <w:pPr>
        <w:pStyle w:val="BodyText"/>
      </w:pPr>
      <w:r>
        <w:t xml:space="preserve">Iran Tehran</w:t>
      </w:r>
    </w:p>
    <w:bookmarkEnd w:id="24"/>
    <w:bookmarkStart w:id="25" w:name="Xfc803a57f80b805633a8e9bbf0afe16c9b6a7cf"/>
    <w:p>
      <w:pPr>
        <w:pStyle w:val="Heading2"/>
      </w:pPr>
      <w:r>
        <w:t xml:space="preserve">The Future of Primary Care: Education and Technology</w:t>
      </w:r>
    </w:p>
    <w:p>
      <w:pPr>
        <w:pStyle w:val="FirstParagraph"/>
      </w:pPr>
      <w:r>
        <w:t xml:space="preserve">The future of the</w:t>
      </w:r>
    </w:p>
    <w:p>
      <w:pPr>
        <w:pStyle w:val="BodyText"/>
      </w:pPr>
      <w:r>
        <w:t xml:space="preserve">Doctor General Practitioner</w:t>
      </w:r>
    </w:p>
    <w:p>
      <w:pPr>
        <w:pStyle w:val="BodyText"/>
      </w:pPr>
      <w:r>
        <w:t xml:space="preserve">In conclusion, the</w:t>
      </w:r>
      <w:r>
        <w:t xml:space="preserve"> </w:t>
      </w:r>
      <w:r>
        <w:rPr>
          <w:bCs/>
          <w:b/>
        </w:rPr>
        <w:t xml:space="preserve">Doctor General Practitioner</w:t>
      </w:r>
      <w:r>
        <w:t xml:space="preserve">[3]</w:t>
      </w:r>
    </w:p>
    <w:bookmarkEnd w:id="25"/>
    <w:bookmarkStart w:id="26" w:name="X440891714dde72581f6f06c8032ce6ffea29abf"/>
    <w:p>
      <w:pPr>
        <w:pStyle w:val="Heading2"/>
      </w:pPr>
      <w:r>
        <w:t xml:space="preserve">Bibliography and References (Simulated for Context)</w:t>
      </w:r>
    </w:p>
    <w:p>
      <w:pPr>
        <w:pStyle w:val="FirstParagraph"/>
      </w:pPr>
      <w:r>
        <w:rPr>
          <w:iCs/>
          <w:i/>
        </w:rPr>
        <w:t xml:space="preserve">The Iranian Journal of Public Health</w:t>
      </w:r>
      <w:r>
        <w:t xml:space="preserve">, regarding primary care effectiveness in urban settings.</w:t>
      </w:r>
    </w:p>
    <w:p>
      <w:pPr>
        <w:pStyle w:val="BodyText"/>
      </w:pPr>
      <w:r>
        <w:rPr>
          <w:iCs/>
          <w:i/>
        </w:rPr>
        <w:t xml:space="preserve">Tehran University Medical Sciences Journal</w:t>
      </w:r>
      <w:r>
        <w:t xml:space="preserve">, studies on patient satisfaction with general practitioners.</w:t>
      </w:r>
    </w:p>
    <w:p>
      <w:pPr>
        <w:pStyle w:val="BodyText"/>
      </w:pPr>
      <w:r>
        <w:rPr>
          <w:bCs/>
          <w:b/>
        </w:rPr>
        <w:t xml:space="preserve">Iran Tehran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Doctor General Practitioner in Iran, Tehran</dc:title>
  <dc:creator/>
  <dc:language>en</dc:language>
  <cp:keywords/>
  <dcterms:created xsi:type="dcterms:W3CDTF">2026-07-29T12:38:04Z</dcterms:created>
  <dcterms:modified xsi:type="dcterms:W3CDTF">2026-07-29T12:38:04Z</dcterms:modified>
</cp:coreProperties>
</file>

<file path=docProps/custom.xml><?xml version="1.0" encoding="utf-8"?>
<Properties xmlns="http://schemas.openxmlformats.org/officeDocument/2006/custom-properties" xmlns:vt="http://schemas.openxmlformats.org/officeDocument/2006/docPropsVTypes"/>
</file>