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Myanmar</w:t>
      </w:r>
      <w:r>
        <w:t xml:space="preserve"> </w:t>
      </w:r>
      <w:r>
        <w:t xml:space="preserve">Yangon</w:t>
      </w:r>
    </w:p>
    <w:bookmarkStart w:id="26" w:name="X8c9f252068cb0baacc012b4bae1a7bb7c076fbf"/>
    <w:p>
      <w:pPr>
        <w:pStyle w:val="Heading1"/>
      </w:pPr>
      <w:r>
        <w:t xml:space="preserve">A Reflection on the Role of a Doctor General Practitioner in Myanmar Yangon</w:t>
      </w:r>
    </w:p>
    <w:p>
      <w:pPr>
        <w:pStyle w:val="FirstParagraph"/>
      </w:pPr>
      <w:r>
        <w:t xml:space="preserve">The landscape of healthcare is as varied and complex as the societies it serves. In no place is this more evident than in</w:t>
      </w:r>
      <w:r>
        <w:t xml:space="preserve"> </w:t>
      </w:r>
      <w:r>
        <w:rPr>
          <w:bCs/>
          <w:b/>
        </w:rPr>
        <w:t xml:space="preserve">Myanmar Yangon</w:t>
      </w:r>
      <w:r>
        <w:t xml:space="preserve">, a city that pulses with energy, historical depth, and profound social transition. Within this vibrant yet challenging context, the role of a</w:t>
      </w:r>
      <w:r>
        <w:t xml:space="preserve"> </w:t>
      </w:r>
      <w:r>
        <w:rPr>
          <w:bCs/>
          <w:b/>
        </w:rPr>
        <w:t xml:space="preserve">Doctor General Practitioner</w:t>
      </w:r>
      <w:r>
        <w:t xml:space="preserve"> </w:t>
      </w:r>
      <w:r>
        <w:t xml:space="preserve">transcends mere medical treatment; it becomes an exercise in adaptability, cultural empathy, and systemic navigation. This reflection explores the multifaceted nature of providing primary care in one of Myanmar’s most critical urban hubs.</w:t>
      </w:r>
    </w:p>
    <w:bookmarkStart w:id="20" w:name="the-urban-fabric-and-health-challenges"/>
    <w:p>
      <w:pPr>
        <w:pStyle w:val="Heading2"/>
      </w:pPr>
      <w:r>
        <w:t xml:space="preserve">The Urban Fabric and Health Challenges</w:t>
      </w:r>
    </w:p>
    <w:p>
      <w:pPr>
        <w:pStyle w:val="FirstParagraph"/>
      </w:pPr>
      <w:r>
        <w:rPr>
          <w:bCs/>
          <w:b/>
        </w:rPr>
        <w:t xml:space="preserve">Myanmar Yangon</w:t>
      </w:r>
      <w:r>
        <w:t xml:space="preserve"> </w:t>
      </w:r>
      <w:r>
        <w:t xml:space="preserve">is not merely a geographic location but a dynamic ecosystem of rapid modernization clashing with traditional living conditions. For the</w:t>
      </w:r>
      <w:r>
        <w:t xml:space="preserve"> </w:t>
      </w:r>
      <w:r>
        <w:rPr>
          <w:bCs/>
          <w:b/>
        </w:rPr>
        <w:t xml:space="preserve">Doctor General Practitioner</w:t>
      </w:r>
      <w:r>
        <w:t xml:space="preserve">, the city presents a unique epidemiological profile. Unlike rural clinics where infectious diseases and parasitic infections might dominate, the urban environment of Yangon introduces a rising tide of non-communicable diseases (NCDs). Hypertension, diabetes, and cardiovascular issues are increasingly prevalent due to lifestyle changes, dietary shifts toward processed foods, and increased stress levels associated with urban life.</w:t>
      </w:r>
    </w:p>
    <w:p>
      <w:pPr>
        <w:pStyle w:val="BodyText"/>
      </w:pPr>
      <w:r>
        <w:t xml:space="preserve">However, this does not mean that the old challenges have vanished. Respiratory infections remain a significant concern due to traffic congestion and air pollution in the dense corridors of Yangon. The</w:t>
      </w:r>
      <w:r>
        <w:t xml:space="preserve"> </w:t>
      </w:r>
      <w:r>
        <w:rPr>
          <w:bCs/>
          <w:b/>
        </w:rPr>
        <w:t xml:space="preserve">Doctor General Practitioner</w:t>
      </w:r>
      <w:r>
        <w:t xml:space="preserve"> </w:t>
      </w:r>
      <w:r>
        <w:t xml:space="preserve">must therefore possess a dual lens: one focused on chronic disease management and another prepared for acute infectious presentations. This duality requires constant vigilance and a broad medical knowledge base that extends far beyond specialist silos.</w:t>
      </w:r>
    </w:p>
    <w:bookmarkEnd w:id="20"/>
    <w:bookmarkStart w:id="21" w:name="Xe8785a07f4cca8c73d858453034b32a4681a2ec"/>
    <w:p>
      <w:pPr>
        <w:pStyle w:val="Heading2"/>
      </w:pPr>
      <w:r>
        <w:t xml:space="preserve">The Burden of Accessibility and Resourcefulness</w:t>
      </w:r>
    </w:p>
    <w:p>
      <w:pPr>
        <w:pStyle w:val="FirstParagraph"/>
      </w:pPr>
      <w:r>
        <w:t xml:space="preserve">A defining characteristic of practicing as a</w:t>
      </w:r>
      <w:r>
        <w:t xml:space="preserve"> </w:t>
      </w:r>
      <w:r>
        <w:rPr>
          <w:bCs/>
          <w:b/>
        </w:rPr>
        <w:t xml:space="preserve">Doctor General Practitioner</w:t>
      </w:r>
      <w:r>
        <w:t xml:space="preserve"> </w:t>
      </w:r>
      <w:r>
        <w:t xml:space="preserve">in</w:t>
      </w:r>
      <w:r>
        <w:t xml:space="preserve"> </w:t>
      </w:r>
      <w:r>
        <w:rPr>
          <w:bCs/>
          <w:b/>
        </w:rPr>
        <w:t xml:space="preserve">Myanmar Yangon</w:t>
      </w:r>
      <w:r>
        <w:t xml:space="preserve"> </w:t>
      </w:r>
      <w:r>
        <w:t xml:space="preserve">is the necessity for resourcefulness. While private healthcare facilities have proliferated, offering world-class diagnostics and treatment options for those who can afford them, they remain inaccessible to a vast portion of the population. The public healthcare system often struggles with overcrowding and supply chain inconsistencies.</w:t>
      </w:r>
    </w:p>
    <w:p>
      <w:pPr>
        <w:pStyle w:val="BodyText"/>
      </w:pPr>
      <w:r>
        <w:t xml:space="preserve">In this gap lies the true test of the</w:t>
      </w:r>
      <w:r>
        <w:t xml:space="preserve"> </w:t>
      </w:r>
      <w:r>
        <w:rPr>
          <w:bCs/>
          <w:b/>
        </w:rPr>
        <w:t xml:space="preserve">Doctor General Practitioner</w:t>
      </w:r>
      <w:r>
        <w:t xml:space="preserve">. Whether working in a private clinic catering to the middle class or volunteering in community health initiatives, these doctors must make critical decisions under constraints. This might mean prescribing effective generic alternatives when branded drugs are unavailable or out of stock, or prioritizing diagnostic tests based on cost-effectiveness and patient financial reality. The ability to practice "frugal innovation" is not just a skill; it is a moral imperative in this context. It demands that the</w:t>
      </w:r>
      <w:r>
        <w:t xml:space="preserve"> </w:t>
      </w:r>
      <w:r>
        <w:rPr>
          <w:bCs/>
          <w:b/>
        </w:rPr>
        <w:t xml:space="preserve">Doctor General Practitioner</w:t>
      </w:r>
      <w:r>
        <w:t xml:space="preserve"> </w:t>
      </w:r>
      <w:r>
        <w:t xml:space="preserve">understands the socioeconomic fabric of their patients, knowing exactly how a prescription fits into a weekly household budget.</w:t>
      </w:r>
    </w:p>
    <w:bookmarkEnd w:id="21"/>
    <w:bookmarkStart w:id="22" w:name="cultural-empathy-and-patient-trust"/>
    <w:p>
      <w:pPr>
        <w:pStyle w:val="Heading2"/>
      </w:pPr>
      <w:r>
        <w:t xml:space="preserve">Cultural Empathy and Patient Trust</w:t>
      </w:r>
    </w:p>
    <w:p>
      <w:pPr>
        <w:pStyle w:val="FirstParagraph"/>
      </w:pPr>
      <w:r>
        <w:t xml:space="preserve">In</w:t>
      </w:r>
      <w:r>
        <w:t xml:space="preserve"> </w:t>
      </w:r>
      <w:r>
        <w:rPr>
          <w:bCs/>
          <w:b/>
        </w:rPr>
        <w:t xml:space="preserve">Myanmar Yangon</w:t>
      </w:r>
      <w:r>
        <w:t xml:space="preserve">, medicine is deeply intertwined with cultural beliefs and practices. The</w:t>
      </w:r>
      <w:r>
        <w:t xml:space="preserve"> </w:t>
      </w:r>
      <w:r>
        <w:rPr>
          <w:bCs/>
          <w:b/>
        </w:rPr>
        <w:t xml:space="preserve">Doctor General Practitioner</w:t>
      </w:r>
      <w:r>
        <w:t xml:space="preserve"> </w:t>
      </w:r>
      <w:r>
        <w:t xml:space="preserve">cannot operate in a vacuum of pure biomedical science. Patients often integrate traditional remedies, Buddhist counseling, or herbal treatments alongside conventional medicine. A successful practitioner must possess high cultural intelligence.</w:t>
      </w:r>
    </w:p>
    <w:p>
      <w:pPr>
        <w:pStyle w:val="BodyText"/>
      </w:pPr>
      <w:r>
        <w:t xml:space="preserve">This requires building trust not just through clinical competence but through respectful engagement with local customs. For instance, understanding the importance of family dynamics in decision-making is crucial in Burmese society. A diagnosis is rarely given to an individual alone; it involves a network of relatives who expect transparency and compassion. The</w:t>
      </w:r>
      <w:r>
        <w:t xml:space="preserve"> </w:t>
      </w:r>
      <w:r>
        <w:rPr>
          <w:bCs/>
          <w:b/>
        </w:rPr>
        <w:t xml:space="preserve">Doctor General Practitioner</w:t>
      </w:r>
      <w:r>
        <w:t xml:space="preserve"> </w:t>
      </w:r>
      <w:r>
        <w:t xml:space="preserve">acts as a mediator between modern medical protocols and traditional familial structures. This nuanced communication fosters adherence to treatment plans, which is often the biggest hurdle in managing chronic conditions like diabetes or hypertension.</w:t>
      </w:r>
    </w:p>
    <w:bookmarkEnd w:id="22"/>
    <w:bookmarkStart w:id="23" w:name="the-emotional-weight-of-primary-care"/>
    <w:p>
      <w:pPr>
        <w:pStyle w:val="Heading2"/>
      </w:pPr>
      <w:r>
        <w:t xml:space="preserve">The Emotional Weight of Primary Care</w:t>
      </w:r>
    </w:p>
    <w:p>
      <w:pPr>
        <w:pStyle w:val="FirstParagraph"/>
      </w:pPr>
      <w:r>
        <w:t xml:space="preserve">Beyond the physical symptoms, the</w:t>
      </w:r>
      <w:r>
        <w:t xml:space="preserve"> </w:t>
      </w:r>
      <w:r>
        <w:rPr>
          <w:bCs/>
          <w:b/>
        </w:rPr>
        <w:t xml:space="preserve">Doctor General Practitioner</w:t>
      </w:r>
      <w:r>
        <w:t xml:space="preserve"> </w:t>
      </w:r>
      <w:r>
        <w:t xml:space="preserve">in</w:t>
      </w:r>
      <w:r>
        <w:t xml:space="preserve"> </w:t>
      </w:r>
      <w:r>
        <w:rPr>
          <w:bCs/>
          <w:b/>
        </w:rPr>
        <w:t xml:space="preserve">Myanmar Yangon</w:t>
      </w:r>
      <w:r>
        <w:t xml:space="preserve"> </w:t>
      </w:r>
      <w:r>
        <w:t xml:space="preserve">serves as a first point of contact for anxiety, grief, and hope. In a city undergoing rapid political and social changes, mental health issues are rising yet remain heavily stigmatized. Primary care doctors often become the de facto mental health providers because referral pathways to specialists are expensive or limited.</w:t>
      </w:r>
    </w:p>
    <w:p>
      <w:pPr>
        <w:pStyle w:val="BodyText"/>
      </w:pPr>
      <w:r>
        <w:t xml:space="preserve">This role carries an emotional toll. The</w:t>
      </w:r>
      <w:r>
        <w:t xml:space="preserve"> </w:t>
      </w:r>
      <w:r>
        <w:rPr>
          <w:bCs/>
          <w:b/>
        </w:rPr>
        <w:t xml:space="preserve">Doctor General Practitioner</w:t>
      </w:r>
      <w:r>
        <w:t xml:space="preserve"> </w:t>
      </w:r>
      <w:r>
        <w:t xml:space="preserve">must be equipped not only with a stethoscope but also with psychological resilience. They witness the direct impact of social instability on health outcomes, from delayed care due to infrastructure issues to stress-induced illnesses exacerbated by economic uncertainty. Self-care and peer support among medical professionals are therefore not optional luxuries but essential components of sustainable practice.</w:t>
      </w:r>
    </w:p>
    <w:bookmarkEnd w:id="23"/>
    <w:bookmarkStart w:id="24" w:name="X49c00a7c754588e84ab22e9b182a95505c9962b"/>
    <w:p>
      <w:pPr>
        <w:pStyle w:val="Heading2"/>
      </w:pPr>
      <w:r>
        <w:t xml:space="preserve">Looking Forward: The Future of General Practice</w:t>
      </w:r>
    </w:p>
    <w:p>
      <w:pPr>
        <w:pStyle w:val="FirstParagraph"/>
      </w:pPr>
      <w:r>
        <w:t xml:space="preserve">The future of healthcare in</w:t>
      </w:r>
      <w:r>
        <w:t xml:space="preserve"> </w:t>
      </w:r>
      <w:r>
        <w:rPr>
          <w:bCs/>
          <w:b/>
        </w:rPr>
        <w:t xml:space="preserve">Myanmar Yangon</w:t>
      </w:r>
      <w:r>
        <w:t xml:space="preserve"> </w:t>
      </w:r>
      <w:r>
        <w:t xml:space="preserve">hinges on the strengthening of primary care networks. The concept of the</w:t>
      </w:r>
      <w:r>
        <w:t xml:space="preserve"> </w:t>
      </w:r>
      <w:r>
        <w:rPr>
          <w:bCs/>
          <w:b/>
        </w:rPr>
        <w:t xml:space="preserve">Doctor General Practitioner</w:t>
      </w:r>
      <w:r>
        <w:t xml:space="preserve">, often marginalized in favor of specialist medicine globally, must be elevated locally. There is a growing recognition that robust primary care reduces the burden on tertiary hospitals and improves overall population health outcomes.</w:t>
      </w:r>
    </w:p>
    <w:p>
      <w:pPr>
        <w:pStyle w:val="BodyText"/>
      </w:pPr>
      <w:r>
        <w:t xml:space="preserve">For this to happen, there needs to be greater investment in medical education that emphasizes generalist skills, continuing medical education (CME) opportunities that are accessible in Yangon, and policy support for preventive care. The</w:t>
      </w:r>
      <w:r>
        <w:t xml:space="preserve"> </w:t>
      </w:r>
      <w:r>
        <w:rPr>
          <w:bCs/>
          <w:b/>
        </w:rPr>
        <w:t xml:space="preserve">Doctor General Practitioner</w:t>
      </w:r>
      <w:r>
        <w:t xml:space="preserve"> </w:t>
      </w:r>
      <w:r>
        <w:t xml:space="preserve">must be viewed not as a "less than" specialist but as the cornerstone of a resilient health system.</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Doctor General Practitioner</w:t>
      </w:r>
      <w:r>
        <w:t xml:space="preserve"> </w:t>
      </w:r>
      <w:r>
        <w:t xml:space="preserve">in</w:t>
      </w:r>
      <w:r>
        <w:t xml:space="preserve"> </w:t>
      </w:r>
      <w:r>
        <w:rPr>
          <w:bCs/>
          <w:b/>
        </w:rPr>
        <w:t xml:space="preserve">Myanmar Yangon</w:t>
      </w:r>
      <w:r>
        <w:t xml:space="preserve"> </w:t>
      </w:r>
      <w:r>
        <w:t xml:space="preserve">is a profound vocation that demands intellectual agility, emotional depth, and cultural humility. It is about navigating the complex interplay of modern medical science and traditional Burmese societal structures. It involves treating the disease but also understanding the person within their specific economic and social reality. As</w:t>
      </w:r>
      <w:r>
        <w:t xml:space="preserve"> </w:t>
      </w:r>
      <w:r>
        <w:rPr>
          <w:bCs/>
          <w:b/>
        </w:rPr>
        <w:t xml:space="preserve">Myanmar Yangon</w:t>
      </w:r>
      <w:r>
        <w:t xml:space="preserve"> </w:t>
      </w:r>
      <w:r>
        <w:t xml:space="preserve">continues to evolve, so too must its healthcare practitioners. The</w:t>
      </w:r>
      <w:r>
        <w:t xml:space="preserve"> </w:t>
      </w:r>
      <w:r>
        <w:rPr>
          <w:bCs/>
          <w:b/>
        </w:rPr>
        <w:t xml:space="preserve">Doctor General Practitioner</w:t>
      </w:r>
      <w:r>
        <w:t xml:space="preserve"> </w:t>
      </w:r>
      <w:r>
        <w:t xml:space="preserve">stands at the frontline of this evolution, serving as both healer and advocate, ensuring that in a city of millions, every individual has a voice and a path toward better health.</w:t>
      </w:r>
    </w:p>
    <w:p>
      <w:pPr>
        <w:pStyle w:val="BodyText"/>
      </w:pPr>
      <w:r>
        <w:t xml:space="preserve">This reflection serves as an acknowledgment of the hard work undertaken by these medical professionals. Their dedication illuminates the path forward for healthcare reform in</w:t>
      </w:r>
      <w:r>
        <w:t xml:space="preserve"> </w:t>
      </w:r>
      <w:r>
        <w:rPr>
          <w:bCs/>
          <w:b/>
        </w:rPr>
        <w:t xml:space="preserve">Myanmar Yangon</w:t>
      </w:r>
      <w:r>
        <w:t xml:space="preserve">, reminding us that true healthcare is not just about technology or medicine, but about human connection and equitable access to dignity in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Doctor General Practitioner in Myanmar Yangon</dc:title>
  <dc:creator/>
  <dc:language>en</dc:language>
  <cp:keywords/>
  <dcterms:created xsi:type="dcterms:W3CDTF">2026-07-29T15:42:58Z</dcterms:created>
  <dcterms:modified xsi:type="dcterms:W3CDTF">2026-07-29T15:42:58Z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