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General</w:t>
      </w:r>
      <w:r>
        <w:t xml:space="preserve"> </w:t>
      </w:r>
      <w:r>
        <w:t xml:space="preserve">Practitioner</w:t>
      </w:r>
      <w:r>
        <w:t xml:space="preserve"> </w:t>
      </w:r>
      <w:r>
        <w:t xml:space="preserve">in</w:t>
      </w:r>
      <w:r>
        <w:t xml:space="preserve"> </w:t>
      </w:r>
      <w:r>
        <w:t xml:space="preserve">Pakistan,</w:t>
      </w:r>
      <w:r>
        <w:t xml:space="preserve"> </w:t>
      </w:r>
      <w:r>
        <w:t xml:space="preserve">Karachi</w:t>
      </w:r>
    </w:p>
    <w:bookmarkStart w:id="25" w:name="Xe92db0d392e4faad9704890649a3a90c10340ed"/>
    <w:p>
      <w:pPr>
        <w:pStyle w:val="Heading1"/>
      </w:pPr>
      <w:r>
        <w:t xml:space="preserve">Bridging the Gap in Healthcare:</w:t>
      </w:r>
      <w:r>
        <w:br/>
      </w:r>
      <w:r>
        <w:t xml:space="preserve">A Reflection on the General Practitioner in Pakistan, Karachi</w:t>
      </w:r>
    </w:p>
    <w:p>
      <w:pPr>
        <w:pStyle w:val="FirstParagraph"/>
      </w:pPr>
      <w:r>
        <w:t xml:space="preserve">The healthcare landscape of any nation is defined not merely by its hospitals or advanced technology, but by the accessibility and quality of primary care. In Pakistan, specifically within the sprawling metropolis of Karachi, this dynamic is both complex and critical. As I reflect upon the role of a Doctor General Practitioner (GP) in this context, it becomes evident that their function transcends simple medical diagnosis; they act as navigators through a chaotic system, guardians of public health in dense urban environments, and often the first—and sometimes last—line of defense for millions. Karachi, often described as the city of lights but also plagued by infrastructural challenges, presents a unique set of realities for medical practitioners.</w:t>
      </w:r>
    </w:p>
    <w:bookmarkStart w:id="20" w:name="the-urban-pressure-cooker"/>
    <w:p>
      <w:pPr>
        <w:pStyle w:val="Heading2"/>
      </w:pPr>
      <w:r>
        <w:t xml:space="preserve">The Urban Pressure Cooker</w:t>
      </w:r>
    </w:p>
    <w:p>
      <w:pPr>
        <w:pStyle w:val="FirstParagraph"/>
      </w:pPr>
      <w:r>
        <w:t xml:space="preserve">Karachi is home to over sixteen million people, with a density that strains even the most robust resources. For a Doctor General Practitioner practicing in neighborhoods ranging from the affluent DHA (Defence Housing Authority) to the densely populated settlements of Korangi or Gulshan-e-Iqbal, the workload is immense. The reflection on this role begins with an acknowledgment of volume and variety. A GP in Karachi does not see one type of patient; they see every socioeconomic stratum simultaneously. In a single afternoon, a practitioner might treat a malnourished child from an informal settlement alongside a diabetic executive from the corporate sector.</w:t>
      </w:r>
    </w:p>
    <w:p>
      <w:pPr>
        <w:pStyle w:val="BodyText"/>
      </w:pPr>
      <w:r>
        <w:t xml:space="preserve">This dichotomy defines the professional experience. The GP becomes fluent in both clinical pathology and social determinants of health. They understand that for many patients in Karachi, illness is not just biological but is exacerbated by factors such as pollution, waterborne contaminants, heat stress due to urbanization without adequate green space, and economic instability. The Doctor General Practitioner must therefore be part clinician and part sociologist, diagnosing the root causes of ailments that are frequently rooted in environment and lifestyle.</w:t>
      </w:r>
    </w:p>
    <w:bookmarkEnd w:id="20"/>
    <w:bookmarkStart w:id="21" w:name="Xb83978fb9524a84b4cf15370262596e07741b59"/>
    <w:p>
      <w:pPr>
        <w:pStyle w:val="Heading2"/>
      </w:pPr>
      <w:r>
        <w:t xml:space="preserve">The Gatekeeper Against Systemic Fragmentation</w:t>
      </w:r>
    </w:p>
    <w:p>
      <w:pPr>
        <w:pStyle w:val="FirstParagraph"/>
      </w:pPr>
      <w:r>
        <w:t xml:space="preserve">In many developed healthcare systems, the GP serves as a gatekeeper to specialist care. In Pakistan’s private sector, which dominates urban healthcare like Karachi’s, this dynamic is slightly different but equally vital. The culture of "self-referral" is strong; patients often bypass primary care to seek specialists directly. However, in Karachi’s reality where specialist consultations can be exorbitantly expensive and wait times long, the GP plays a crucial stabilizing role.</w:t>
      </w:r>
    </w:p>
    <w:p>
      <w:pPr>
        <w:pStyle w:val="BodyText"/>
      </w:pPr>
      <w:r>
        <w:t xml:space="preserve">Reflecting on this, one realizes that the value of a Doctor General Practitioner lies in their ability to triage effectively. They prevent unnecessary expenditures by managing common ailments—respiratory infections exacerbated by air quality, gastroenteritis linked to water safety, and hypertension management. In a city where emergency rooms are often overcrowded with non-urgent cases due to poor primary care access, the GP absorbs this burden. They provide continuity of care that specialists, who are often overwhelmed and transactional in their interactions, cannot offer. The GP knows the patient’s history, their family dynamics, and their financial constraints.</w:t>
      </w:r>
    </w:p>
    <w:bookmarkEnd w:id="21"/>
    <w:bookmarkStart w:id="22" w:name="challenges-beyond-clinical-practice"/>
    <w:p>
      <w:pPr>
        <w:pStyle w:val="Heading2"/>
      </w:pPr>
      <w:r>
        <w:t xml:space="preserve">Challenges Beyond Clinical Practice</w:t>
      </w:r>
    </w:p>
    <w:p>
      <w:pPr>
        <w:pStyle w:val="FirstParagraph"/>
      </w:pPr>
      <w:r>
        <w:t xml:space="preserve">The reflection on being a Doctor General Practitioner in Karachi cannot ignore the systemic challenges. Infrastructure deficits are palpable. Power outages require backup generators not just for offices but for critical life-support equipment in nearby clinics. Water shortages affect hygiene protocols, and traffic congestion delays emergency responses or prevents doctors from reaching hospitals quickly.</w:t>
      </w:r>
    </w:p>
    <w:p>
      <w:pPr>
        <w:pStyle w:val="BodyText"/>
      </w:pPr>
      <w:r>
        <w:t xml:space="preserve">Furthermore, there is a significant trust deficit in the public sector healthcare system, leading to a massive exodus to private practitioners. This places an enormous pressure on individual GPs to maintain high ethical standards while managing unsustainable workloads. There is also the challenge of misinformation. In an era of social media dominance, Karachi’s residents are often exposed to unverified health advice. The Doctor General Practitioner becomes a educator, combating myths regarding vaccines, antibiotics misuse, and traditional remedies that may clash with modern medical interventions.</w:t>
      </w:r>
    </w:p>
    <w:bookmarkEnd w:id="22"/>
    <w:bookmarkStart w:id="23" w:name="the-human-connection-in-a-digital-age"/>
    <w:p>
      <w:pPr>
        <w:pStyle w:val="Heading2"/>
      </w:pPr>
      <w:r>
        <w:t xml:space="preserve">The Human Connection in a Digital Age</w:t>
      </w:r>
    </w:p>
    <w:p>
      <w:pPr>
        <w:pStyle w:val="FirstParagraph"/>
      </w:pPr>
      <w:r>
        <w:t xml:space="preserve">Despite these challenges, the core of the GP’s role remains deeply human. In Karachi’s fast-paced culture, where time is money and stress levels are high, the consultation room offers a rare space for listening. The reflection here touches upon empathy as a clinical tool. When treating patients suffering from chronic conditions like diabetes or kidney disease—prevalence rates of which are rising alarmingly in Pakistan—the GP provides not just medication but motivation and support.</w:t>
      </w:r>
    </w:p>
    <w:p>
      <w:pPr>
        <w:pStyle w:val="BodyText"/>
      </w:pPr>
      <w:r>
        <w:t xml:space="preserve">The relationship between a Doctor General Practitioner and their community in Karachi is symbiotic. The doctor relies on the community’s trust to enforce preventive measures, while the community relies on the doctor for hope and healing. This bond is particularly strong in close-knit neighborhoods where reputation travels fast. A GP who demonstrates integrity, compassion, and competence builds a legacy that extends beyond medical charts; they become pillars of their local communities.</w:t>
      </w:r>
    </w:p>
    <w:bookmarkEnd w:id="23"/>
    <w:bookmarkStart w:id="24" w:name="conclusion-the-pillar-of-karachis-health"/>
    <w:p>
      <w:pPr>
        <w:pStyle w:val="Heading2"/>
      </w:pPr>
      <w:r>
        <w:t xml:space="preserve">Conclusion: The Pillar of Karachi’s Health</w:t>
      </w:r>
    </w:p>
    <w:p>
      <w:pPr>
        <w:pStyle w:val="FirstParagraph"/>
      </w:pPr>
      <w:r>
        <w:t xml:space="preserve">In conclusion, the role of the Doctor General Practitioner in Pakistan, specifically in Karachi, is one of profound complexity and necessity. They operate at the intersection of modern medical science and traditional societal structures. They are bombarded with urban health challenges yet remain resilient advocates for their patients.</w:t>
      </w:r>
    </w:p>
    <w:p>
      <w:pPr>
        <w:pStyle w:val="BodyText"/>
      </w:pPr>
      <w:r>
        <w:t xml:space="preserve">To reflect on this profession is to recognize that while specialists cure diseases, general practitioners often heal people by addressing the whole context of their lives. For Karachi to improve its health metrics, there must be greater recognition and support for these primary care providers. Strengthening the role of the GP involves better training facilities, equitable pay structures in government sectors, and public education campaigns that encourage early consultation with primary care doctors rather than waiting until conditions become critical.</w:t>
      </w:r>
    </w:p>
    <w:p>
      <w:pPr>
        <w:pStyle w:val="BodyText"/>
      </w:pPr>
      <w:r>
        <w:t xml:space="preserve">Ultimately, the Doctor General Practitioner in Karachi is a beacon of stability in a rapidly changing world. They are the unsung heroes who ensure that amidst the noise and chaos of one of Asia’s largest cities, healthcare remains accessible, compassionate, and effective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General Practitioner in Pakistan, Karachi</dc:title>
  <dc:creator/>
  <cp:keywords/>
  <dcterms:created xsi:type="dcterms:W3CDTF">2026-07-29T17:56:53Z</dcterms:created>
  <dcterms:modified xsi:type="dcterms:W3CDTF">2026-07-29T17:56:53Z</dcterms:modified>
</cp:coreProperties>
</file>

<file path=docProps/custom.xml><?xml version="1.0" encoding="utf-8"?>
<Properties xmlns="http://schemas.openxmlformats.org/officeDocument/2006/custom-properties" xmlns:vt="http://schemas.openxmlformats.org/officeDocument/2006/docPropsVTypes"/>
</file>