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Medical Humanities &amp; Community Health</w:t>
      </w:r>
    </w:p>
    <w:p>
      <w:pPr>
        <w:pStyle w:val="BodyText"/>
      </w:pPr>
      <w:r>
        <w:rPr>
          <w:bCs/>
          <w:b/>
        </w:rPr>
        <w:t xml:space="preserve">From:</w:t>
      </w:r>
      <w:r>
        <w:t xml:space="preserve">[Your Name/Student ID]</w:t>
      </w:r>
    </w:p>
    <w:bookmarkStart w:id="25" w:name="Xad0c39eb251618093164cd68c6293b8240dd1ff"/>
    <w:p>
      <w:pPr>
        <w:pStyle w:val="Heading1"/>
      </w:pPr>
      <w:r>
        <w:t xml:space="preserve">A Critical Reflection on the Doctor General Practitioner Model in Uganda Kampala: Bridging the Gap Between Aspiration and Reality</w:t>
      </w:r>
    </w:p>
    <w:p>
      <w:r>
        <w:pict>
          <v:rect style="width:0;height:1.5pt" o:hralign="center" o:hrstd="t" o:hr="t"/>
        </w:pict>
      </w:r>
    </w:p>
    <w:p>
      <w:pPr>
        <w:pStyle w:val="FirstParagraph"/>
      </w:pPr>
      <w:r>
        <w:t xml:space="preserve">The healthcare landscape is a complex tapestry woven from threads of biology, sociology, economics, and policy. When analyzing this intricate web within the context of East Africa, few settings offer as compelling a case study as Uganda Kampala. This reflection paper explores the pivotal role of the Doctor General Practitioner (GP) within this dynamic urban environment. It is not merely an academic exercise but a personal and professional inquiry into how medical training intersects with grassroots realities in one of Africa’s most populous cities.</w:t>
      </w:r>
    </w:p>
    <w:p>
      <w:pPr>
        <w:pStyle w:val="BodyText"/>
      </w:pPr>
      <w:r>
        <w:t xml:space="preserve">Kampala, often referred to as the "City of Hills," represents more than just a geographical location; it is a microcosm of rapid urbanization, cultural diversity, and stark economic disparities. Within this setting, the concept of the</w:t>
      </w:r>
      <w:r>
        <w:t xml:space="preserve"> </w:t>
      </w:r>
      <w:r>
        <w:rPr>
          <w:bCs/>
          <w:b/>
        </w:rPr>
        <w:t xml:space="preserve">Doctor General Practitioner</w:t>
      </w:r>
      <w:r>
        <w:t xml:space="preserve"> </w:t>
      </w:r>
      <w:r>
        <w:t xml:space="preserve">takes on a unique significance. Unlike specialists who focus on narrow fields within highly structured hospital systems, the GP in Uganda Kampala serves as the primary gatekeeper to health care for millions. This document aims to reflect on my observations and learnings regarding how a</w:t>
      </w:r>
      <w:r>
        <w:t xml:space="preserve"> </w:t>
      </w:r>
      <w:r>
        <w:rPr>
          <w:bCs/>
          <w:b/>
        </w:rPr>
        <w:t xml:space="preserve">Doctor General Practitioner</w:t>
      </w:r>
      <w:r>
        <w:t xml:space="preserve"> </w:t>
      </w:r>
      <w:r>
        <w:t xml:space="preserve">operates, struggles, and thrives in the specific socio-economic climate of</w:t>
      </w:r>
      <w:r>
        <w:t xml:space="preserve"> </w:t>
      </w:r>
      <w:r>
        <w:rPr>
          <w:bCs/>
          <w:b/>
        </w:rPr>
        <w:t xml:space="preserve">Uganda Kampala</w:t>
      </w:r>
      <w:r>
        <w:t xml:space="preserve">.</w:t>
      </w:r>
    </w:p>
    <w:bookmarkStart w:id="20" w:name="X008a569b48c87c819f7d7939f79f0ef9a70fbd8"/>
    <w:p>
      <w:pPr>
        <w:pStyle w:val="Heading2"/>
      </w:pPr>
      <w:r>
        <w:t xml:space="preserve">The Urban Context: Navigating the Chaos of Uganda Kampala</w:t>
      </w:r>
    </w:p>
    <w:p>
      <w:pPr>
        <w:pStyle w:val="FirstParagraph"/>
      </w:pPr>
      <w:r>
        <w:t xml:space="preserve">To understand the function of a medical professional here, one must first appreciate the environment.</w:t>
      </w:r>
      <w:r>
        <w:t xml:space="preserve"> </w:t>
      </w:r>
      <w:r>
        <w:rPr>
          <w:bCs/>
          <w:b/>
        </w:rPr>
        <w:t xml:space="preserve">Uganda Kampala</w:t>
      </w:r>
      <w:r>
        <w:t xml:space="preserve"> </w:t>
      </w:r>
      <w:r>
        <w:t xml:space="preserve">is characterized by its bustling informal markets, congested traffic corridors such as Jinja Road and Kira Road, and a housing density that varies drastically from sprawling slums in areas like Katwe to affluent suburbs in Kololo. For a</w:t>
      </w:r>
      <w:r>
        <w:t xml:space="preserve"> </w:t>
      </w:r>
      <w:r>
        <w:rPr>
          <w:bCs/>
          <w:b/>
        </w:rPr>
        <w:t xml:space="preserve">Doctor General Practitioner</w:t>
      </w:r>
      <w:r>
        <w:t xml:space="preserve">, this urban sprawl creates a fragmented healthcare ecosystem.</w:t>
      </w:r>
    </w:p>
    <w:p>
      <w:pPr>
        <w:pStyle w:val="BodyText"/>
      </w:pPr>
      <w:r>
        <w:t xml:space="preserve">In my reflection, I noted that the patient flow in private general practices is heavily influenced by proximity and economic status. Many residents rely on informal transport (matatus and boda-bodas) to reach care facilities. Consequently, the accessibility of a clinic becomes as critical as its clinical quality. The noise, pollution, and stress inherent in</w:t>
      </w:r>
      <w:r>
        <w:t xml:space="preserve"> </w:t>
      </w:r>
      <w:r>
        <w:rPr>
          <w:bCs/>
          <w:b/>
        </w:rPr>
        <w:t xml:space="preserve">Uganda Kampala</w:t>
      </w:r>
      <w:r>
        <w:t xml:space="preserve"> </w:t>
      </w:r>
      <w:r>
        <w:t xml:space="preserve">contribute to a rising burden of non-communicable diseases such as hypertension and diabetes, which often coexist with infectious diseases like malaria and cholera. This dual burden places immense pressure on the</w:t>
      </w:r>
      <w:r>
        <w:t xml:space="preserve"> </w:t>
      </w:r>
      <w:r>
        <w:rPr>
          <w:bCs/>
          <w:b/>
        </w:rPr>
        <w:t xml:space="preserve">Doctor General Practitioner</w:t>
      </w:r>
      <w:r>
        <w:t xml:space="preserve">, who must possess a broad diagnostic capability to manage complex comorbidities without immediate access to advanced diagnostic infrastructure.</w:t>
      </w:r>
    </w:p>
    <w:bookmarkEnd w:id="20"/>
    <w:bookmarkStart w:id="21" w:name="X0f7954c80a2b07c71c6088fe2ea4c8934f3e12e"/>
    <w:p>
      <w:pPr>
        <w:pStyle w:val="Heading2"/>
      </w:pPr>
      <w:r>
        <w:t xml:space="preserve">The Multidimensional Role of the Doctor General Practitioner</w:t>
      </w:r>
    </w:p>
    <w:p>
      <w:pPr>
        <w:pStyle w:val="FirstParagraph"/>
      </w:pPr>
      <w:r>
        <w:t xml:space="preserve">A common misconception is that a General Practitioner is simply a "junior specialist." However, my experience in</w:t>
      </w:r>
      <w:r>
        <w:t xml:space="preserve"> </w:t>
      </w:r>
      <w:r>
        <w:rPr>
          <w:bCs/>
          <w:b/>
        </w:rPr>
        <w:t xml:space="preserve">Uganda Kampala</w:t>
      </w:r>
      <w:r>
        <w:t xml:space="preserve"> </w:t>
      </w:r>
      <w:r>
        <w:t xml:space="preserve">has highlighted that the GP acts as a detective, counselor, educator, and advocate simultaneously. In resource-limited settings typical of many parts of Kampala's periphery, the</w:t>
      </w:r>
      <w:r>
        <w:t xml:space="preserve"> </w:t>
      </w:r>
      <w:r>
        <w:rPr>
          <w:bCs/>
          <w:b/>
        </w:rPr>
        <w:t xml:space="preserve">Doctor General Practitioner</w:t>
      </w:r>
      <w:r>
        <w:t xml:space="preserve"> </w:t>
      </w:r>
      <w:r>
        <w:t xml:space="preserve">cannot always rely on expensive imaging or laboratory tests. Instead, they must rely on clinical acumen—history taking and physical examination—to make life-saving decisions.</w:t>
      </w:r>
    </w:p>
    <w:p>
      <w:pPr>
        <w:pStyle w:val="BodyText"/>
      </w:pPr>
      <w:r>
        <w:t xml:space="preserve">I observed that a significant portion of a GP’s time is spent on preventive medicine and health education. In communities across</w:t>
      </w:r>
      <w:r>
        <w:t xml:space="preserve"> </w:t>
      </w:r>
      <w:r>
        <w:rPr>
          <w:bCs/>
          <w:b/>
        </w:rPr>
        <w:t xml:space="preserve">Uganda Kampala</w:t>
      </w:r>
      <w:r>
        <w:t xml:space="preserve">, there is often a gap in health literacy regarding chronic disease management. For instance, patients frequently present with advanced stages of hypertension because they lacked early screening or adherence counseling. The</w:t>
      </w:r>
      <w:r>
        <w:t xml:space="preserve"> </w:t>
      </w:r>
      <w:r>
        <w:rPr>
          <w:bCs/>
          <w:b/>
        </w:rPr>
        <w:t xml:space="preserve">Doctor General Practitioner</w:t>
      </w:r>
      <w:r>
        <w:t xml:space="preserve"> </w:t>
      </w:r>
      <w:r>
        <w:t xml:space="preserve">thus becomes the primary vehicle for public health intervention at the individual level. They bridge the gap between scientific medical knowledge and traditional beliefs that may still influence patient behavior in certain neighborhoods.</w:t>
      </w:r>
    </w:p>
    <w:bookmarkEnd w:id="21"/>
    <w:bookmarkStart w:id="22" w:name="economic-realities-and-healthcare-access"/>
    <w:p>
      <w:pPr>
        <w:pStyle w:val="Heading2"/>
      </w:pPr>
      <w:r>
        <w:t xml:space="preserve">Economic Realities and Healthcare Access</w:t>
      </w:r>
    </w:p>
    <w:p>
      <w:pPr>
        <w:pStyle w:val="FirstParagraph"/>
      </w:pPr>
      <w:r>
        <w:t xml:space="preserve">The economic disparity in</w:t>
      </w:r>
      <w:r>
        <w:t xml:space="preserve"> </w:t>
      </w:r>
      <w:r>
        <w:rPr>
          <w:bCs/>
          <w:b/>
        </w:rPr>
        <w:t xml:space="preserve">Uganda Kampala</w:t>
      </w:r>
      <w:r>
        <w:t xml:space="preserve"> </w:t>
      </w:r>
      <w:r>
        <w:t xml:space="preserve">cannot be overstated. While there are high-end medical centers catering to the elite, a vast majority of the population relies on out-of-pocket payments or basic insurance schemes that may not cover comprehensive care. This reality shapes the practice of every</w:t>
      </w:r>
      <w:r>
        <w:t xml:space="preserve"> </w:t>
      </w:r>
      <w:r>
        <w:rPr>
          <w:bCs/>
          <w:b/>
        </w:rPr>
        <w:t xml:space="preserve">Doctor General Practitioner</w:t>
      </w:r>
      <w:r>
        <w:t xml:space="preserve">. They must balance ethical obligations with financial constraints, often prescribing generic medications and opting for cost-effective treatment protocols without compromising patient outcomes.</w:t>
      </w:r>
    </w:p>
    <w:p>
      <w:pPr>
        <w:pStyle w:val="BodyText"/>
      </w:pPr>
      <w:r>
        <w:t xml:space="preserve">I reflected on the ethical dilemma faced by GPs when asked to treat patients who cannot afford recommended diagnostics. In such instances, the GP’s role extends beyond medicine into social work—identifying referral pathways to government facilities or NGOs that offer subsidized care. This holistic approach is essential in</w:t>
      </w:r>
      <w:r>
        <w:t xml:space="preserve"> </w:t>
      </w:r>
      <w:r>
        <w:rPr>
          <w:bCs/>
          <w:b/>
        </w:rPr>
        <w:t xml:space="preserve">Uganda Kampala</w:t>
      </w:r>
      <w:r>
        <w:t xml:space="preserve">, where the safety net for the poor is often thin. The</w:t>
      </w:r>
      <w:r>
        <w:t xml:space="preserve"> </w:t>
      </w:r>
      <w:r>
        <w:rPr>
          <w:bCs/>
          <w:b/>
        </w:rPr>
        <w:t xml:space="preserve">Doctor General Practitioner</w:t>
      </w:r>
      <w:r>
        <w:t xml:space="preserve"> </w:t>
      </w:r>
      <w:r>
        <w:t xml:space="preserve">effectively becomes a navigator through this complex bureaucratic landscape, ensuring that vulnerable populations do not fall through the cracks.</w:t>
      </w:r>
    </w:p>
    <w:bookmarkEnd w:id="22"/>
    <w:bookmarkStart w:id="23" w:name="the-human-element-burnout-and-resilience"/>
    <w:p>
      <w:pPr>
        <w:pStyle w:val="Heading2"/>
      </w:pPr>
      <w:r>
        <w:t xml:space="preserve">The Human Element: Burnout and Resilience</w:t>
      </w:r>
    </w:p>
    <w:p>
      <w:pPr>
        <w:pStyle w:val="FirstParagraph"/>
      </w:pPr>
      <w:r>
        <w:t xml:space="preserve">Beyond the clinical and economic aspects, there is a profound emotional dimension to practicing medicine in this region. The volume of patients seeking care in private general practices can be overwhelming. Long waiting times, coupled with high patient volumes, create an environment ripe for burnout among medical staff.</w:t>
      </w:r>
    </w:p>
    <w:p>
      <w:pPr>
        <w:pStyle w:val="BodyText"/>
      </w:pPr>
      <w:r>
        <w:t xml:space="preserve">However, I also observed remarkable resilience. The community relationships built between local clinics and the neighborhoods they serve in</w:t>
      </w:r>
      <w:r>
        <w:t xml:space="preserve"> </w:t>
      </w:r>
      <w:r>
        <w:rPr>
          <w:bCs/>
          <w:b/>
        </w:rPr>
        <w:t xml:space="preserve">Uganda Kampala</w:t>
      </w:r>
      <w:r>
        <w:t xml:space="preserve"> </w:t>
      </w:r>
      <w:r>
        <w:t xml:space="preserve">foster a sense of trust and continuity of care that is rare in modern, impersonal healthcare systems. Patients often return to the same</w:t>
      </w:r>
      <w:r>
        <w:t xml:space="preserve"> </w:t>
      </w:r>
      <w:r>
        <w:rPr>
          <w:bCs/>
          <w:b/>
        </w:rPr>
        <w:t xml:space="preserve">Doctor General Practitioner</w:t>
      </w:r>
      <w:r>
        <w:t xml:space="preserve"> </w:t>
      </w:r>
      <w:r>
        <w:t xml:space="preserve">for years, creating a bond that enhances diagnostic accuracy and treatment adherence. This longitudinal relationship highlights the importance of retaining GPs in urban primary care settings.</w:t>
      </w:r>
    </w:p>
    <w:bookmarkEnd w:id="23"/>
    <w:bookmarkStart w:id="24" w:name="Xb29d412dd2c551c4646c91e993cb1b016795e5e"/>
    <w:p>
      <w:pPr>
        <w:pStyle w:val="Heading2"/>
      </w:pPr>
      <w:r>
        <w:t xml:space="preserve">Conclusion: Strengthening Primary Care in Uganda Kampala</w:t>
      </w:r>
    </w:p>
    <w:p>
      <w:pPr>
        <w:pStyle w:val="FirstParagraph"/>
      </w:pPr>
      <w:r>
        <w:t xml:space="preserve">In conclusion, this reflection paper underscores the critical importance of the</w:t>
      </w:r>
      <w:r>
        <w:t xml:space="preserve"> </w:t>
      </w:r>
      <w:r>
        <w:rPr>
          <w:bCs/>
          <w:b/>
        </w:rPr>
        <w:t xml:space="preserve">Doctor General Practitioner</w:t>
      </w:r>
      <w:r>
        <w:t xml:space="preserve"> </w:t>
      </w:r>
      <w:r>
        <w:t xml:space="preserve">in maintaining public health stability within</w:t>
      </w:r>
      <w:r>
        <w:t xml:space="preserve"> </w:t>
      </w:r>
      <w:r>
        <w:rPr>
          <w:bCs/>
          <w:b/>
        </w:rPr>
        <w:t xml:space="preserve">Uganda Kampala</w:t>
      </w:r>
      <w:r>
        <w:t xml:space="preserve">. They are not just clinicians but central pillars of the community healthcare infrastructure. The challenges they face—ranging from diagnostic limitations and economic barriers to high patient loads—are significant, yet their adaptability and dedication remain unparalleled.</w:t>
      </w:r>
    </w:p>
    <w:p>
      <w:pPr>
        <w:pStyle w:val="BodyText"/>
      </w:pPr>
      <w:r>
        <w:t xml:space="preserve">Future improvements in the healthcare sector must focus on strengthening primary care networks. This includes better training programs that simulate the specific realities of working in</w:t>
      </w:r>
      <w:r>
        <w:t xml:space="preserve"> </w:t>
      </w:r>
      <w:r>
        <w:rPr>
          <w:bCs/>
          <w:b/>
        </w:rPr>
        <w:t xml:space="preserve">Uganda Kampala</w:t>
      </w:r>
      <w:r>
        <w:t xml:space="preserve">, improved access to affordable diagnostic tools for general practitioners, and policies that support fair compensation to reduce burnout. By empowering the</w:t>
      </w:r>
      <w:r>
        <w:t xml:space="preserve"> </w:t>
      </w:r>
      <w:r>
        <w:rPr>
          <w:bCs/>
          <w:b/>
        </w:rPr>
        <w:t xml:space="preserve">Doctor General Practitioner</w:t>
      </w:r>
      <w:r>
        <w:t xml:space="preserve">, we empower the entire healthcare system of</w:t>
      </w:r>
      <w:r>
        <w:t xml:space="preserve"> </w:t>
      </w:r>
      <w:r>
        <w:rPr>
          <w:bCs/>
          <w:b/>
        </w:rPr>
        <w:t xml:space="preserve">Uganda Kampala</w:t>
      </w:r>
      <w:r>
        <w:t xml:space="preserve">. Ultimately, investing in general practice is an investment in equitable health outcomes for all citizens, regardless of their socioeconomic status.</w:t>
      </w:r>
    </w:p>
    <w:p>
      <w:r>
        <w:pict>
          <v:rect style="width:0;height:1.5pt" o:hralign="center" o:hrstd="t" o:hr="t"/>
        </w:pict>
      </w:r>
    </w:p>
    <w:p>
      <w:pPr>
        <w:pStyle w:val="FirstParagraph"/>
      </w:pPr>
      <w:r>
        <w:rPr>
          <w:iCs/>
          <w:i/>
        </w:rPr>
        <w:t xml:space="preserve">This document serves as a personal reflection and does not constitute official medical or policy advice. It is intended for educational purposes to highlight the unique dynamics of primary healthcare delivery.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Uganda Kampala</dc:title>
  <dc:creator/>
  <dc:language>en</dc:language>
  <cp:keywords/>
  <dcterms:created xsi:type="dcterms:W3CDTF">2026-07-29T13:37:43Z</dcterms:created>
  <dcterms:modified xsi:type="dcterms:W3CDTF">2026-07-29T13:37:43Z</dcterms:modified>
</cp:coreProperties>
</file>

<file path=docProps/custom.xml><?xml version="1.0" encoding="utf-8"?>
<Properties xmlns="http://schemas.openxmlformats.org/officeDocument/2006/custom-properties" xmlns:vt="http://schemas.openxmlformats.org/officeDocument/2006/docPropsVTypes"/>
</file>