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1" w:name="X1ad3490c980e008361a2265c37e69dbf99f730c"/>
    <w:p>
      <w:pPr>
        <w:pStyle w:val="Heading1"/>
      </w:pPr>
      <w:r>
        <w:t xml:space="preserve">Reflections on Economic Stability and Human Resilience</w:t>
      </w:r>
    </w:p>
    <w:bookmarkStart w:id="20" w:name="X6bf7dc32baf78ae3d34093c989e240e257f5560"/>
    <w:p>
      <w:pPr>
        <w:pStyle w:val="Heading2"/>
      </w:pPr>
      <w:r>
        <w:t xml:space="preserve">A Reflection Paper on the Economist's Role in Afghanistan Kabul</w:t>
      </w:r>
    </w:p>
    <w:p>
      <w:pPr>
        <w:pStyle w:val="FirstParagraph"/>
      </w:pPr>
      <w:r>
        <w:t xml:space="preserve">The landscape of Afghanistan, particularly its capital city of Kabul, presents one of the most complex and challenging environments for economic analysis in the modern world. To write a reflection paper regarding an economist operating within this specific context is to engage with a narrative defined not merely by statistical indicators, but by profound human resilience, systemic disruption, and the urgent need for pragmatic solutions. The role of an</w:t>
      </w:r>
      <w:r>
        <w:t xml:space="preserve"> </w:t>
      </w:r>
      <w:r>
        <w:rPr>
          <w:bCs/>
          <w:b/>
        </w:rPr>
        <w:t xml:space="preserve">Economist</w:t>
      </w:r>
      <w:r>
        <w:t xml:space="preserve"> </w:t>
      </w:r>
      <w:r>
        <w:t xml:space="preserve">in Kabul transcends traditional academic boundaries; it becomes a moral and practical imperative to navigate a terrain where hyperinflation, political uncertainty, and infrastructure deficits intersect daily with the survival of millions. This reflection explores the multifaceted responsibilities, ethical dilemmas, and strategic necessities facing any professional attempting to apply economic theory to the harsh realities of Afghanistan Kabul.</w:t>
      </w:r>
    </w:p>
    <w:p>
      <w:pPr>
        <w:pStyle w:val="BodyText"/>
      </w:pPr>
      <w:r>
        <w:t xml:space="preserve">Firstly, it is crucial to acknowledge that standard macroeconomic models often fail when applied directly to Kabul. In developed economies, data reliability is assumed; in Afghanistan Kabul, data collection has been sporadic at best and politically sensitive at worst. For an</w:t>
      </w:r>
      <w:r>
        <w:t xml:space="preserve"> </w:t>
      </w:r>
      <w:r>
        <w:rPr>
          <w:bCs/>
          <w:b/>
        </w:rPr>
        <w:t xml:space="preserve">Economist</w:t>
      </w:r>
      <w:r>
        <w:t xml:space="preserve">, the primary challenge is not just interpreting existing numbers but reconstructing a coherent narrative from fragmented information. The reflection here must center on intellectual humility. One cannot rely solely on historical trends or foreign benchmarks because the structural foundations of the Afghan economy have shifted dramatically over recent years. An economist working in this context must become an anthropologist and a political analyst as much as a financial expert, understanding how informal markets, humanitarian aid flows, and remittance networks sustain the population when formal banking systems are paralyzed.</w:t>
      </w:r>
    </w:p>
    <w:p>
      <w:pPr>
        <w:pStyle w:val="BodyText"/>
      </w:pPr>
      <w:r>
        <w:t xml:space="preserve">The social fabric of Afghanistan Kabul is deeply intertwined with its economic health. Therefore, any reflection on the role of an economist must address the human cost of policy failures or successes. In Kabul, poverty is not an abstract statistic; it is visible in the streets, reflected in food security indices that have deteriorated significantly. The</w:t>
      </w:r>
      <w:r>
        <w:t xml:space="preserve"> </w:t>
      </w:r>
      <w:r>
        <w:rPr>
          <w:bCs/>
          <w:b/>
        </w:rPr>
        <w:t xml:space="preserve">Economist</w:t>
      </w:r>
      <w:r>
        <w:t xml:space="preserve"> </w:t>
      </w:r>
      <w:r>
        <w:t xml:space="preserve">here bears a heavy ethical weight. Recommendations for austerity measures or currency stabilization might make sense on paper but could devastate vulnerable populations if implemented without social safety nets. Thus, the reflection emphasizes the need for inclusive economic strategies. It is insufficient to focus merely on GDP growth or foreign direct investment when a significant portion of the workforce in Afghanistan Kabul is engaged in subsistence agriculture or informal labor outside the capital’s immediate influence yet deeply affected by its monetary policies.</w:t>
      </w:r>
    </w:p>
    <w:p>
      <w:pPr>
        <w:pStyle w:val="BodyText"/>
      </w:pPr>
      <w:r>
        <w:t xml:space="preserve">Furthermore, the political dimension cannot be separated from economic discourse in this region. The legitimacy and stability of governance structures directly impact investor confidence and currency value. An economist analyzing Afghanistan Kabul must navigate a delicate balance between providing objective advice and acknowledging the political constraints under which it is given. This creates a unique professional dilemma: how to advocate for transparency and good governance without overstepping boundaries that could compromise one’s access or safety. The reflection suggests that the most effective economists in this context are those who build trust with local stakeholders, including community leaders, business owners, and international NGOs. They act as bridges between global economic standards and local cultural realities.</w:t>
      </w:r>
    </w:p>
    <w:p>
      <w:pPr>
        <w:pStyle w:val="BodyText"/>
      </w:pPr>
      <w:r>
        <w:t xml:space="preserve">Another critical aspect of this reflection is the role of education and capacity building. The brain drain from Afghanistan Kabul has been severe, depleting the country of skilled professionals who could drive sustainable development. An economist here must not only diagnose problems but also contribute to rebuilding human capital. This involves mentoring local students and young professionals, ensuring that economic knowledge is transferred within Afghanistan Kabul rather than remaining an external imposition. The sustainability of any economic recovery depends on the capacity of local institutions to manage resources effectively. Therefore, the</w:t>
      </w:r>
      <w:r>
        <w:t xml:space="preserve"> </w:t>
      </w:r>
      <w:r>
        <w:rPr>
          <w:bCs/>
          <w:b/>
        </w:rPr>
        <w:t xml:space="preserve">Economist</w:t>
      </w:r>
      <w:r>
        <w:t xml:space="preserve"> </w:t>
      </w:r>
      <w:r>
        <w:t xml:space="preserve">acts as a catalyst for institutional strengthening, promoting policies that encourage entrepreneurship and reduce dependency on foreign aid.</w:t>
      </w:r>
    </w:p>
    <w:p>
      <w:pPr>
        <w:pStyle w:val="BodyText"/>
      </w:pPr>
      <w:r>
        <w:t xml:space="preserve">The issue of gender equity also emerges prominently in this reflection. Women constitute half of Afghanistan Kabul’s population and have historically been excluded from formal economic participation. However, recent developments have further restricted their access to the workforce and education. An economist ignoring this dynamic provides an incomplete analysis. A comprehensive economic strategy for Afghanistan Kabul must actively seek ways to include women in the economy, whether through home-based enterprises, digital platforms, or community-led initiatives. Excluding women from economic considerations is not only a violation of human rights but also a significant inefficiency that hampers overall growth.</w:t>
      </w:r>
    </w:p>
    <w:p>
      <w:pPr>
        <w:pStyle w:val="BodyText"/>
      </w:pPr>
      <w:r>
        <w:t xml:space="preserve">Moreover, infrastructure development remains a cornerstone for economic revitalization. Kabul faces challenges ranging from electricity shortages to inadequate transportation networks. An economist must prioritize investments that have high multiplier effects. For instance, improving energy reliability can boost small businesses and increase productivity across sectors. Reflecting on this, it becomes clear that infrastructure is not just about construction; it is about creating an environment where economic activities can flourish safely and efficiently. Public-private partnerships might offer viable solutions, but they require careful risk assessment and regulatory frameworks that protect public interest while attracting private capital.</w:t>
      </w:r>
    </w:p>
    <w:p>
      <w:pPr>
        <w:pStyle w:val="BodyText"/>
      </w:pPr>
      <w:r>
        <w:t xml:space="preserve">In conclusion, the role of an economist in Afghanistan Kabul is one of immense complexity and significance. It requires a blend of technical expertise, cultural sensitivity, ethical fortitude, and strategic vision. This reflection paper highlights that economic policy cannot be viewed in isolation from social stability, political realities, and human dignity. The challenges are daunting: data scarcity, political volatility, humanitarian crises, and deep-seated structural weaknesses define the landscape. Yet within these challenges lie opportunities for innovative thinking and collaborative problem-solving.</w:t>
      </w:r>
    </w:p>
    <w:p>
      <w:pPr>
        <w:pStyle w:val="BodyText"/>
      </w:pPr>
      <w:r>
        <w:t xml:space="preserve">Ultimately, the economist in Afghanistan Kabul serves as a guardian of future potential. By advocating for resilient economic structures, promoting inclusive growth, and fostering local capacity, they contribute to a vision of stability and prosperity that transcends current hardships. The work is difficult, often unglamorous, and fraught with uncertainty. However, it is essential for the people of Afghanistan Kabul who deserve an economic system that serves their needs rather than merely reflecting global trends. Through careful analysis and compassionate application of economic principles, there remains hope for rebuilding not just markets, but the social contract itself.</w:t>
      </w:r>
    </w:p>
    <w:p>
      <w:pPr>
        <w:pStyle w:val="BodyText"/>
      </w:pPr>
      <w:r>
        <w:t xml:space="preserve">This reflection underscores that while numbers provide a framework, they do not tell the whole story. The heart of economics in Afghanistan Kabul beats in the struggles and aspirations of its people. An economist who understands this truth is better equipped to make meaningful contributions toward a stable and prosperous future for the region.</w:t>
      </w:r>
    </w:p>
    <w:bookmarkEnd w:id="20"/>
    <w:bookmarkEnd w:id="2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Economist in Afghanistan Kabul</dc:title>
  <dc:creator/>
  <dc:language>en</dc:language>
  <cp:keywords/>
  <dcterms:created xsi:type="dcterms:W3CDTF">2026-07-29T19:38:18Z</dcterms:created>
  <dcterms:modified xsi:type="dcterms:W3CDTF">2026-07-29T19:38:18Z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