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Economic</w:t>
      </w:r>
      <w:r>
        <w:t xml:space="preserve"> </w:t>
      </w:r>
      <w:r>
        <w:t xml:space="preserve">Landscape</w:t>
      </w:r>
      <w:r>
        <w:t xml:space="preserve"> </w:t>
      </w:r>
      <w:r>
        <w:t xml:space="preserve">in</w:t>
      </w:r>
      <w:r>
        <w:t xml:space="preserve"> </w:t>
      </w:r>
      <w:r>
        <w:t xml:space="preserve">Australia,</w:t>
      </w:r>
      <w:r>
        <w:t xml:space="preserve"> </w:t>
      </w:r>
      <w:r>
        <w:t xml:space="preserve">Melbourne</w:t>
      </w:r>
    </w:p>
    <w:bookmarkStart w:id="25" w:name="X818f5427a8b55195f17954e692b23eea9e03182"/>
    <w:p>
      <w:pPr>
        <w:pStyle w:val="Heading1"/>
      </w:pPr>
      <w:r>
        <w:t xml:space="preserve">A Reflection on the Economist Within the Context of Australia, Melbourne</w:t>
      </w:r>
    </w:p>
    <w:p>
      <w:r>
        <w:pict>
          <v:rect style="width:0;height:1.5pt" o:hralign="center" o:hrstd="t" o:hr="t"/>
        </w:pict>
      </w:r>
    </w:p>
    <w:p>
      <w:pPr>
        <w:pStyle w:val="FirstParagraph"/>
      </w:pPr>
      <w:r>
        <w:t xml:space="preserve">The intersection of theoretical economic frameworks and practical policy implementation is a domain that requires not only analytical rigor but also a profound understanding of local socio-cultural dynamics. As I reflect upon my engagement with economic principles, specifically within the unique context of</w:t>
      </w:r>
      <w:r>
        <w:t xml:space="preserve"> </w:t>
      </w:r>
      <w:r>
        <w:rPr>
          <w:bCs/>
          <w:b/>
        </w:rPr>
        <w:t xml:space="preserve">Australia</w:t>
      </w:r>
      <w:r>
        <w:t xml:space="preserve">, with a particular focus on its cultural and economic heartland,</w:t>
      </w:r>
      <w:r>
        <w:t xml:space="preserve"> </w:t>
      </w:r>
      <w:r>
        <w:rPr>
          <w:bCs/>
          <w:b/>
        </w:rPr>
        <w:t xml:space="preserve">Melbourne</w:t>
      </w:r>
      <w:r>
        <w:t xml:space="preserve">, it becomes evident that the role of an economist is far more complex than mere data analysis. It is a discipline deeply rooted in human behavior, institutional history, and geographic specificity. This reflection paper explores the multifaceted nature of being an economist in this vibrant Australian city, examining how global trends intersect with local realities.</w:t>
      </w:r>
    </w:p>
    <w:bookmarkStart w:id="20" w:name="the-unique-economic-fabric-of-australia"/>
    <w:p>
      <w:pPr>
        <w:pStyle w:val="Heading2"/>
      </w:pPr>
      <w:r>
        <w:t xml:space="preserve">The Unique Economic Fabric of Australia</w:t>
      </w:r>
    </w:p>
    <w:p>
      <w:pPr>
        <w:pStyle w:val="FirstParagraph"/>
      </w:pPr>
      <w:r>
        <w:t xml:space="preserve">To understand the role of an economist in</w:t>
      </w:r>
      <w:r>
        <w:t xml:space="preserve"> </w:t>
      </w:r>
      <w:r>
        <w:rPr>
          <w:bCs/>
          <w:b/>
        </w:rPr>
        <w:t xml:space="preserve">Australia</w:t>
      </w:r>
      <w:r>
        <w:t xml:space="preserve">, one must first acknowledge the country’s distinct economic identity. Historically reliant on resource exports, Australia has undergone a significant structural transformation over the past few decades. The mining boom of the early 21st century reshaped fiscal policies, wage structures, and even demographic patterns across the continent. However, as we move further from that era of rapid commodity-driven growth, contemporary economists in</w:t>
      </w:r>
      <w:r>
        <w:t xml:space="preserve"> </w:t>
      </w:r>
      <w:r>
        <w:rPr>
          <w:bCs/>
          <w:b/>
        </w:rPr>
        <w:t xml:space="preserve">Australia</w:t>
      </w:r>
      <w:r>
        <w:t xml:space="preserve"> </w:t>
      </w:r>
      <w:r>
        <w:t xml:space="preserve">face new challenges: navigating the transition to a knowledge-based economy, managing income inequality amidst high property prices, and addressing the urgent imperative of climate change adaptation.</w:t>
      </w:r>
    </w:p>
    <w:p>
      <w:pPr>
        <w:pStyle w:val="BodyText"/>
      </w:pPr>
      <w:r>
        <w:t xml:space="preserve">The Australian economic model presents a paradox for analysts. On one hand, it boasts robust institutions and a stable banking system that weathered the global financial crisis better than many other developed nations. On the other hand, it struggles with productivity stagnation and housing affordability crises that disproportionately affect younger generations. For an economist working in this environment, the task is not merely to observe these trends but to propose viable solutions that balance fiscal responsibility with social equity.</w:t>
      </w:r>
    </w:p>
    <w:bookmarkEnd w:id="20"/>
    <w:bookmarkStart w:id="21" w:name="Xd1d7719da35dd193847ef1e5c7216495146693a"/>
    <w:p>
      <w:pPr>
        <w:pStyle w:val="Heading2"/>
      </w:pPr>
      <w:r>
        <w:t xml:space="preserve">Melbourne as a Microcosm of Economic Complexity</w:t>
      </w:r>
    </w:p>
    <w:p>
      <w:pPr>
        <w:pStyle w:val="FirstParagraph"/>
      </w:pPr>
      <w:r>
        <w:t xml:space="preserve">When we narrow our focus from the national level to</w:t>
      </w:r>
      <w:r>
        <w:t xml:space="preserve"> </w:t>
      </w:r>
      <w:r>
        <w:rPr>
          <w:bCs/>
          <w:b/>
        </w:rPr>
        <w:t xml:space="preserve">Melbourne</w:t>
      </w:r>
      <w:r>
        <w:t xml:space="preserve">, the abstraction of economic theory meets tangible, daily reality.</w:t>
      </w:r>
      <w:r>
        <w:t xml:space="preserve"> </w:t>
      </w:r>
      <w:r>
        <w:rPr>
          <w:bCs/>
          <w:b/>
        </w:rPr>
        <w:t xml:space="preserve">Melbourne</w:t>
      </w:r>
      <w:r>
        <w:t xml:space="preserve">, often cited as one of the most liveable cities in the world, is also a city of stark contrasts and dynamic growth. It serves as Australia’s second-largest economy and a primary hub for finance, education, manufacturing (particularly in high-tech sectors), and creative industries. As an economist examining</w:t>
      </w:r>
      <w:r>
        <w:t xml:space="preserve"> </w:t>
      </w:r>
      <w:r>
        <w:rPr>
          <w:bCs/>
          <w:b/>
        </w:rPr>
        <w:t xml:space="preserve">Melbourne</w:t>
      </w:r>
      <w:r>
        <w:t xml:space="preserve">, one encounters a labor market that is both highly skilled and increasingly precarious.</w:t>
      </w:r>
    </w:p>
    <w:p>
      <w:pPr>
        <w:pStyle w:val="BodyText"/>
      </w:pPr>
      <w:r>
        <w:t xml:space="preserve">The city’s housing market is perhaps the most pressing issue for economists here. The divergence between wage growth and property prices has created a generational divide, forcing policymakers to grapple with complex questions regarding zoning laws, urban density, and social housing. In</w:t>
      </w:r>
      <w:r>
        <w:t xml:space="preserve"> </w:t>
      </w:r>
      <w:r>
        <w:rPr>
          <w:bCs/>
          <w:b/>
        </w:rPr>
        <w:t xml:space="preserve">Melbourne</w:t>
      </w:r>
      <w:r>
        <w:t xml:space="preserve">, an economist cannot simply look at aggregate supply curves; they must understand the political resistance to densification in established suburbs, the environmental impact of urban sprawl into the surrounding green belts, and the psychological toll on residents facing rent insecurity. This localizes global economic pressures in a very intimate way.</w:t>
      </w:r>
    </w:p>
    <w:p>
      <w:pPr>
        <w:pStyle w:val="BodyText"/>
      </w:pPr>
      <w:r>
        <w:t xml:space="preserve">Furthermore,</w:t>
      </w:r>
      <w:r>
        <w:t xml:space="preserve"> </w:t>
      </w:r>
      <w:r>
        <w:rPr>
          <w:bCs/>
          <w:b/>
        </w:rPr>
        <w:t xml:space="preserve">Melbourne</w:t>
      </w:r>
      <w:r>
        <w:t xml:space="preserve">’s reputation as a cultural capital influences its economic performance. The city’s vibrant arts scene, café culture, and sporting events attract international tourism and skilled migration. An economist must account for the "soft power" economics of</w:t>
      </w:r>
      <w:r>
        <w:t xml:space="preserve"> </w:t>
      </w:r>
      <w:r>
        <w:rPr>
          <w:bCs/>
          <w:b/>
        </w:rPr>
        <w:t xml:space="preserve">Melbourne</w:t>
      </w:r>
      <w:r>
        <w:t xml:space="preserve">, where cultural vibrancy drives human capital attraction. However, this comes with the risk of gentrification, which displaces long-term residents and small businesses. Navigating these trade-offs is a daily reality for economists advising local councils or state governments in Victoria.</w:t>
      </w:r>
    </w:p>
    <w:bookmarkEnd w:id="21"/>
    <w:bookmarkStart w:id="22" w:name="Xe8140565dd2326229e2133e355380b98e563e64"/>
    <w:p>
      <w:pPr>
        <w:pStyle w:val="Heading2"/>
      </w:pPr>
      <w:r>
        <w:t xml:space="preserve">The Role of the Economist: Analyst vs. Advocate</w:t>
      </w:r>
    </w:p>
    <w:p>
      <w:pPr>
        <w:pStyle w:val="FirstParagraph"/>
      </w:pPr>
      <w:r>
        <w:t xml:space="preserve">In recent years, there has been a shifting paradigm in how economists define their professional role. Traditionally, the economist was viewed as a neutral observer, presenting data without bias. However, in the context of</w:t>
      </w:r>
      <w:r>
        <w:t xml:space="preserve"> </w:t>
      </w:r>
      <w:r>
        <w:rPr>
          <w:bCs/>
          <w:b/>
        </w:rPr>
        <w:t xml:space="preserve">Australia</w:t>
      </w:r>
      <w:r>
        <w:t xml:space="preserve"> </w:t>
      </w:r>
      <w:r>
        <w:t xml:space="preserve">and</w:t>
      </w:r>
      <w:r>
        <w:t xml:space="preserve"> </w:t>
      </w:r>
      <w:r>
        <w:rPr>
          <w:bCs/>
          <w:b/>
        </w:rPr>
        <w:t xml:space="preserve">Melbourne</w:t>
      </w:r>
      <w:r>
        <w:t xml:space="preserve">, this neutrality is increasingly questioned. Climate change poses an existential threat to Australian ecosystems and agriculture, while social inequality undermines social cohesion in cities like</w:t>
      </w:r>
      <w:r>
        <w:t xml:space="preserve"> </w:t>
      </w:r>
      <w:r>
        <w:rPr>
          <w:bCs/>
          <w:b/>
        </w:rPr>
        <w:t xml:space="preserve">Melbourne</w:t>
      </w:r>
      <w:r>
        <w:t xml:space="preserve">. Consequently, modern economists are expected to be advocates for evidence-based policy that prioritizes long-term sustainability over short-term gain.</w:t>
      </w:r>
    </w:p>
    <w:p>
      <w:pPr>
        <w:pStyle w:val="BodyText"/>
      </w:pPr>
      <w:r>
        <w:t xml:space="preserve">This shift requires interdisciplinary collaboration. An economist working in</w:t>
      </w:r>
      <w:r>
        <w:t xml:space="preserve"> </w:t>
      </w:r>
      <w:r>
        <w:rPr>
          <w:bCs/>
          <w:b/>
        </w:rPr>
        <w:t xml:space="preserve">Melbourne</w:t>
      </w:r>
      <w:r>
        <w:t xml:space="preserve"> </w:t>
      </w:r>
      <w:r>
        <w:t xml:space="preserve">must engage with urban planners, environmental scientists, sociologists, and public health experts. For instance, when analyzing the impact of remote work trends accelerated by the pandemic on</w:t>
      </w:r>
      <w:r>
        <w:t xml:space="preserve"> </w:t>
      </w:r>
      <w:r>
        <w:rPr>
          <w:bCs/>
          <w:b/>
        </w:rPr>
        <w:t xml:space="preserve">Melbourne</w:t>
      </w:r>
      <w:r>
        <w:t xml:space="preserve">’s central business district (CBD), one cannot rely solely on retail sales data. One must consider the mental health impacts of isolation, the environmental benefits of reduced commuting, and the fiscal implications for local businesses that relied on office worker foot traffic. The reflection here is that economic literacy alone is insufficient; holistic thinking is paramount.</w:t>
      </w:r>
    </w:p>
    <w:bookmarkEnd w:id="22"/>
    <w:bookmarkStart w:id="23" w:name="X023b2c7d2c6af1a6502072f2503ef0ebf13cae8"/>
    <w:p>
      <w:pPr>
        <w:pStyle w:val="Heading2"/>
      </w:pPr>
      <w:r>
        <w:t xml:space="preserve">Future Challenges and Ethical Responsibilities</w:t>
      </w:r>
    </w:p>
    <w:p>
      <w:pPr>
        <w:pStyle w:val="FirstParagraph"/>
      </w:pPr>
      <w:r>
        <w:t xml:space="preserve">Looking ahead, the economist in</w:t>
      </w:r>
      <w:r>
        <w:t xml:space="preserve"> </w:t>
      </w:r>
      <w:r>
        <w:rPr>
          <w:bCs/>
          <w:b/>
        </w:rPr>
        <w:t xml:space="preserve">Australia</w:t>
      </w:r>
      <w:r>
        <w:t xml:space="preserve">, particularly in</w:t>
      </w:r>
      <w:r>
        <w:t xml:space="preserve"> </w:t>
      </w:r>
      <w:r>
        <w:rPr>
          <w:bCs/>
          <w:b/>
        </w:rPr>
        <w:t xml:space="preserve">Melbourne</w:t>
      </w:r>
      <w:r>
        <w:t xml:space="preserve">, faces unprecedented uncertainty. The post-pandemic global supply chain disruptions, inflationary pressures, and geopolitical tensions affect local cost-of-living indices significantly. Moreover, the ethical responsibility of economists is coming under greater scrutiny. There is a growing demand for transparency in how economic models are constructed and who benefits from policy recommendations derived from them.</w:t>
      </w:r>
    </w:p>
    <w:p>
      <w:pPr>
        <w:pStyle w:val="BodyText"/>
      </w:pPr>
      <w:r>
        <w:t xml:space="preserve">In</w:t>
      </w:r>
      <w:r>
        <w:t xml:space="preserve"> </w:t>
      </w:r>
      <w:r>
        <w:rPr>
          <w:bCs/>
          <w:b/>
        </w:rPr>
        <w:t xml:space="preserve">Melbourne</w:t>
      </w:r>
      <w:r>
        <w:t xml:space="preserve">, this translates to ensuring that economic development does not come at the expense of Indigenous communities or marginalized groups. The reconciliation agenda in Australia requires economists to integrate Indigenous knowledge systems and values into economic planning, recognizing land rights and cultural heritage as valuable assets rather than externalities. This represents a profound evolution in the discipline, moving from a purely quantitative approach to one that respects qualitative human experiences.</w:t>
      </w:r>
    </w:p>
    <w:bookmarkEnd w:id="23"/>
    <w:bookmarkStart w:id="24" w:name="conclusion"/>
    <w:p>
      <w:pPr>
        <w:pStyle w:val="Heading2"/>
      </w:pPr>
      <w:r>
        <w:t xml:space="preserve">Conclusion</w:t>
      </w:r>
    </w:p>
    <w:p>
      <w:pPr>
        <w:pStyle w:val="FirstParagraph"/>
      </w:pPr>
      <w:r>
        <w:t xml:space="preserve">In conclusion, reflecting on the role of an economist in</w:t>
      </w:r>
      <w:r>
        <w:t xml:space="preserve"> </w:t>
      </w:r>
      <w:r>
        <w:rPr>
          <w:bCs/>
          <w:b/>
        </w:rPr>
        <w:t xml:space="preserve">Australia</w:t>
      </w:r>
      <w:r>
        <w:t xml:space="preserve">, specifically within the dynamic environment of</w:t>
      </w:r>
      <w:r>
        <w:t xml:space="preserve"> </w:t>
      </w:r>
      <w:r>
        <w:rPr>
          <w:bCs/>
          <w:b/>
        </w:rPr>
        <w:t xml:space="preserve">Melbourne</w:t>
      </w:r>
      <w:r>
        <w:t xml:space="preserve">, reveals a profession that is both intellectually stimulating and socially critical. It is not enough to be proficient in econometrics or macroeconomic theory; one must be attuned to the specificities of place, culture, and history.</w:t>
      </w:r>
      <w:r>
        <w:t xml:space="preserve"> </w:t>
      </w:r>
      <w:r>
        <w:rPr>
          <w:bCs/>
          <w:b/>
        </w:rPr>
        <w:t xml:space="preserve">Melbourne</w:t>
      </w:r>
      <w:r>
        <w:t xml:space="preserve"> </w:t>
      </w:r>
      <w:r>
        <w:t xml:space="preserve">offers a compelling case study where global economic forces manifest in local housing markets, labor dynamics, and cultural vitality. As we move forward, economists must embrace a broader mandate—one that integrates ethical considerations with analytical precision to foster inclusive and sustainable prosperity for all residents of</w:t>
      </w:r>
      <w:r>
        <w:t xml:space="preserve"> </w:t>
      </w:r>
      <w:r>
        <w:rPr>
          <w:bCs/>
          <w:b/>
        </w:rPr>
        <w:t xml:space="preserve">Australia</w:t>
      </w:r>
      <w:r>
        <w:t xml:space="preserve">. The journey of an economist is thus not just about solving equations, but about shaping societies.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Economic Landscape in Australia, Melbourne</dc:title>
  <dc:creator/>
  <cp:keywords/>
  <dcterms:created xsi:type="dcterms:W3CDTF">2026-07-29T20:26:50Z</dcterms:created>
  <dcterms:modified xsi:type="dcterms:W3CDTF">2026-07-29T20:26:50Z</dcterms:modified>
</cp:coreProperties>
</file>

<file path=docProps/custom.xml><?xml version="1.0" encoding="utf-8"?>
<Properties xmlns="http://schemas.openxmlformats.org/officeDocument/2006/custom-properties" xmlns:vt="http://schemas.openxmlformats.org/officeDocument/2006/docPropsVTypes"/>
</file>