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Australia</w:t>
      </w:r>
      <w:r>
        <w:t xml:space="preserve"> </w:t>
      </w:r>
      <w:r>
        <w:t xml:space="preserve">Sydney</w:t>
      </w:r>
    </w:p>
    <w:bookmarkStart w:id="25" w:name="X4c6d432f5e2b89c8f88282c16c1885b310c05b9"/>
    <w:p>
      <w:pPr>
        <w:pStyle w:val="Heading1"/>
      </w:pPr>
      <w:r>
        <w:t xml:space="preserve">Bridging Theory and Reality: A Reflection on Being an Economist in Australia, Sydney</w:t>
      </w:r>
    </w:p>
    <w:p>
      <w:pPr>
        <w:pStyle w:val="FirstParagraph"/>
      </w:pPr>
      <w:r>
        <w:t xml:space="preserve">The decision to pursue a career as an economist is rarely driven by a simple desire for numerical manipulation or abstract theoretical modeling. For many, it is a calling to understand the underlying mechanisms that drive human behavior, resource allocation, and societal well-being. However, the context in which this profession is practiced drastically alters its texture and impact. This reflection paper explores my evolving perspective on what it means to be an economist within the specific geographical and socio-economic landscape of Australia’s largest city: Sydney.</w:t>
      </w:r>
    </w:p>
    <w:bookmarkStart w:id="20" w:name="the-intellectual-landscape-of-economics"/>
    <w:p>
      <w:pPr>
        <w:pStyle w:val="Heading2"/>
      </w:pPr>
      <w:r>
        <w:t xml:space="preserve">The Intellectual Landscape of Economics</w:t>
      </w:r>
    </w:p>
    <w:p>
      <w:pPr>
        <w:pStyle w:val="FirstParagraph"/>
      </w:pPr>
      <w:r>
        <w:t xml:space="preserve">Economics, at its core, is the study of scarcity. It is a discipline that seeks to answer how societies can best utilize limited resources to satisfy unlimited wants. As an economist, one must possess a dual capacity: the rigorous analytical skills to interpret data and the empathetic understanding to recognize the human stories behind those numbers. In academic settings, we often deal with ceteris paribus assumptions—holding all else constant—to isolate variables. Yet, in practice, particularly in a dynamic urban environment like Sydney, such isolation is nearly impossible.</w:t>
      </w:r>
    </w:p>
    <w:p>
      <w:pPr>
        <w:pStyle w:val="BodyText"/>
      </w:pPr>
      <w:r>
        <w:t xml:space="preserve">Reflecting on my journey through economic theory, I realize that the true value of an economist lies not just in predicting market trends but in interpreting them. The models taught in universities provide a framework, but they do not capture the nuance of real-world interactions. For instance, supply and demand curves are elegant abstractions, but they fail to account for the regulatory hurdles, cultural shifts, or psychological biases that influence consumer behavior. As an economist working in Sydney, I have learned that data is merely the starting point; context is the destination.</w:t>
      </w:r>
    </w:p>
    <w:bookmarkEnd w:id="20"/>
    <w:bookmarkStart w:id="21" w:name="the-unique-context-of-australia"/>
    <w:p>
      <w:pPr>
        <w:pStyle w:val="Heading2"/>
      </w:pPr>
      <w:r>
        <w:t xml:space="preserve">The Unique Context of Australia</w:t>
      </w:r>
    </w:p>
    <w:p>
      <w:pPr>
        <w:pStyle w:val="FirstParagraph"/>
      </w:pPr>
      <w:r>
        <w:t xml:space="preserve">Australia presents a unique case study for economists due to its geographic isolation, resource-rich economy, and deep integration with global markets. The nation’s economic stability has long been underpinned by mining exports, particularly iron ore and coal, which have fueled growth for decades. However, this reliance on commodities introduces vulnerabilities that an economist must navigate carefully.</w:t>
      </w:r>
    </w:p>
    <w:p>
      <w:pPr>
        <w:pStyle w:val="BodyText"/>
      </w:pPr>
      <w:r>
        <w:t xml:space="preserve">One of the most significant reflections I have had regarding the Australian context is the tension between resource wealth and economic diversification. While mining has generated substantial revenue, it has also contributed to currency appreciation, which can hinder other export-oriented industries such as manufacturing and education. As an economist, I find myself constantly analyzing how policy can mitigate these side effects while capitalizing on Australia’s comparative advantages.</w:t>
      </w:r>
    </w:p>
    <w:p>
      <w:pPr>
        <w:pStyle w:val="BodyText"/>
      </w:pPr>
      <w:r>
        <w:t xml:space="preserve">Furthermore, Australia’s demographic trends pose a critical challenge. With an aging population and fluctuating immigration policies, the labor market dynamics are shifting rapidly. An economist in this context must anticipate how changes in workforce participation rates will impact productivity growth and fiscal sustainability. The intergenerational equity issue—ensuring that current policies do not burden future generations with excessive debt or environmental degradation—is a central theme in my professional reflections.</w:t>
      </w:r>
    </w:p>
    <w:bookmarkEnd w:id="21"/>
    <w:bookmarkStart w:id="22" w:name="the-vibrancy-and-complexity-of-sydney"/>
    <w:p>
      <w:pPr>
        <w:pStyle w:val="Heading2"/>
      </w:pPr>
      <w:r>
        <w:t xml:space="preserve">The Vibrancy and Complexity of Sydney</w:t>
      </w:r>
    </w:p>
    <w:p>
      <w:pPr>
        <w:pStyle w:val="FirstParagraph"/>
      </w:pPr>
      <w:r>
        <w:t xml:space="preserve">Sydney is more than just Australia’s economic engine; it is a global city that rivals London and New York in terms of financial influence, cultural diversity, and innovation. For an economist based in Sydney, the urban environment offers a rich tapestry of data points. The city’s housing market alone provides endless opportunities for analysis. The intersection of high demand, limited supply, and speculative investment has created one of the most complex real estate markets in the world.</w:t>
      </w:r>
    </w:p>
    <w:p>
      <w:pPr>
        <w:pStyle w:val="BodyText"/>
      </w:pPr>
      <w:r>
        <w:t xml:space="preserve">Reflecting on my experiences in Sydney, I am struck by the profound social implications of economic policy. The rising cost of living affects not only households but also businesses’ ability to attract talent. As an economist, I often find myself engaging with urban planners and policymakers to discuss strategies for affordable housing, public transport infrastructure, and regional development. These discussions highlight the interdisciplinary nature of modern economics.</w:t>
      </w:r>
    </w:p>
    <w:p>
      <w:pPr>
        <w:pStyle w:val="BodyText"/>
      </w:pPr>
      <w:r>
        <w:t xml:space="preserve">Moreover, Sydney’s status as a hub for international education adds another layer of complexity. The influx of overseas students contributes significantly to the city’s economy but also strains local resources. Balancing the economic benefits with social cohesion is a delicate task that requires nuanced policy recommendations. Here, the role of an economist extends beyond pure analysis to include advocacy and communication, ensuring that data-driven insights translate into effective public policy.</w:t>
      </w:r>
    </w:p>
    <w:bookmarkEnd w:id="22"/>
    <w:bookmarkStart w:id="23" w:name="challenges-and-responsibilities"/>
    <w:p>
      <w:pPr>
        <w:pStyle w:val="Heading2"/>
      </w:pPr>
      <w:r>
        <w:t xml:space="preserve">Challenges and Responsibilities</w:t>
      </w:r>
    </w:p>
    <w:p>
      <w:pPr>
        <w:pStyle w:val="FirstParagraph"/>
      </w:pPr>
      <w:r>
        <w:t xml:space="preserve">Being an economist in Sydney also means confronting the ethical dimensions of our profession. Economic decisions have real-world consequences, often disproportionately affecting vulnerable populations. For example, interest rate adjustments by the Reserve Bank of Australia ripple through every household, impacting mortgages, savings, and consumer confidence.</w:t>
      </w:r>
    </w:p>
    <w:p>
      <w:pPr>
        <w:pStyle w:val="BodyText"/>
      </w:pPr>
      <w:r>
        <w:t xml:space="preserve">I have come to understand that transparency and humility are essential qualities for an economist. We must acknowledge the limitations of our models and be open to alternative perspectives. Climate change represents another pressing issue where economic expertise is crucial. Transitioning to a low-carbon economy involves significant costs in the short term but promises long-term benefits. As an economist, I feel a responsibility to quantify these trade-offs accurately and advocate for policies that balance environmental sustainability with economic prosperity.</w:t>
      </w:r>
    </w:p>
    <w:bookmarkEnd w:id="23"/>
    <w:bookmarkStart w:id="24" w:name="conclusion"/>
    <w:p>
      <w:pPr>
        <w:pStyle w:val="Heading2"/>
      </w:pPr>
      <w:r>
        <w:t xml:space="preserve">Conclusion</w:t>
      </w:r>
    </w:p>
    <w:p>
      <w:pPr>
        <w:pStyle w:val="FirstParagraph"/>
      </w:pPr>
      <w:r>
        <w:t xml:space="preserve">In conclusion, my reflection on being an economist in Australia, specifically in Sydney, reveals a profession that is both intellectually stimulating and socially impactful. It requires a blend of technical proficiency and contextual awareness. The unique characteristics of Australia’s economy and the dynamic nature of Sydney’s urban landscape offer endless challenges and opportunities for growth.</w:t>
      </w:r>
    </w:p>
    <w:p>
      <w:pPr>
        <w:pStyle w:val="BodyText"/>
      </w:pPr>
      <w:r>
        <w:t xml:space="preserve">As I continue my journey in this field, I am committed to leveraging economic analysis to address pressing societal issues such as inequality, sustainability, and urban development. By bridging the gap between theory and practice, economists can contribute meaningfully to building a more equitable and prosperous future for all Australians. This reflection serves not only as a summary of my current understanding but also as a manifesto for my ongoing professional development in this vital role.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Economist in Australia Sydney</dc:title>
  <dc:creator/>
  <dc:language>en</dc:language>
  <cp:keywords/>
  <dcterms:created xsi:type="dcterms:W3CDTF">2026-07-29T16:14:58Z</dcterms:created>
  <dcterms:modified xsi:type="dcterms:W3CDTF">2026-07-29T16:14:58Z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