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2" w:name="X07916f23e6af24c792b167b96634447c0f7a8a3"/>
    <w:p>
      <w:pPr>
        <w:pStyle w:val="Heading1"/>
      </w:pPr>
      <w:r>
        <w:t xml:space="preserve">The Economist in the Context of Brazil, São Paulo</w:t>
      </w:r>
    </w:p>
    <w:p>
      <w:pPr>
        <w:pStyle w:val="FirstParagraph"/>
      </w:pPr>
      <w:r>
        <w:rPr>
          <w:bCs/>
          <w:b/>
        </w:rPr>
        <w:t xml:space="preserve">A Reflection on Economic Dynamics, Global Integration, and Local Realities</w:t>
      </w:r>
    </w:p>
    <w:p>
      <w:r>
        <w:pict>
          <v:rect style="width:0;height:1.5pt" o:hralign="center" o:hrstd="t" o:hr="t"/>
        </w:pict>
      </w:r>
    </w:p>
    <w:p>
      <w:pPr>
        <w:pStyle w:val="FirstParagraph"/>
      </w:pPr>
      <w:r>
        <w:t xml:space="preserve">In the vast and complex tapestry of global economic narratives few subjects provoke as much debate analysis and reflection as the role of</w:t>
      </w:r>
      <w:r>
        <w:t xml:space="preserve"> </w:t>
      </w:r>
      <w:r>
        <w:rPr>
          <w:iCs/>
          <w:i/>
        </w:rPr>
        <w:t xml:space="preserve">The Economist</w:t>
      </w:r>
      <w:r>
        <w:t xml:space="preserve"> </w:t>
      </w:r>
      <w:r>
        <w:t xml:space="preserve">in understanding the rapid transformations occurring within Brazil specifically in its largest city São Paulo. As a weekly newspaper that offers international news with a classical liberal perspective it has long been regarded by many investors policymakers and business leaders as an authoritative source for macroeconomic trends. However when one situates itself firmly within the context of</w:t>
      </w:r>
      <w:r>
        <w:t xml:space="preserve"> </w:t>
      </w:r>
      <w:r>
        <w:rPr>
          <w:bCs/>
          <w:b/>
        </w:rPr>
        <w:t xml:space="preserve">Brazil</w:t>
      </w:r>
      <w:r>
        <w:t xml:space="preserve"> </w:t>
      </w:r>
      <w:r>
        <w:t xml:space="preserve">and more specifically</w:t>
      </w:r>
      <w:r>
        <w:t xml:space="preserve"> </w:t>
      </w:r>
      <w:r>
        <w:rPr>
          <w:bCs/>
          <w:b/>
        </w:rPr>
        <w:t xml:space="preserve">São Paulo</w:t>
      </w:r>
      <w:r>
        <w:t xml:space="preserve"> </w:t>
      </w:r>
      <w:r>
        <w:t xml:space="preserve">the lens through which</w:t>
      </w:r>
      <w:r>
        <w:t xml:space="preserve"> </w:t>
      </w:r>
      <w:r>
        <w:rPr>
          <w:iCs/>
          <w:i/>
        </w:rPr>
        <w:t xml:space="preserve">The Economist</w:t>
      </w:r>
      <w:r>
        <w:t xml:space="preserve"> </w:t>
      </w:r>
      <w:r>
        <w:t xml:space="preserve">views economic policy must be scrutinized closely. This reflection paper explores how the publication’s insights align or clash with the unique socio-economic realities of São Paulo offering a nuanced view of its development challenges opportunities and contradictions.</w:t>
      </w:r>
    </w:p>
    <w:p>
      <w:pPr>
        <w:pStyle w:val="BodyText"/>
      </w:pPr>
      <w:r>
        <w:t xml:space="preserve">To begin it is essential to recognize why</w:t>
      </w:r>
      <w:r>
        <w:t xml:space="preserve"> </w:t>
      </w:r>
      <w:r>
        <w:rPr>
          <w:bCs/>
          <w:b/>
        </w:rPr>
        <w:t xml:space="preserve">São Paulo</w:t>
      </w:r>
      <w:r>
        <w:t xml:space="preserve"> </w:t>
      </w:r>
      <w:r>
        <w:t xml:space="preserve">stands out not only as Brazil but also among emerging markets. As one of the most populous urban centers in the world with a GDP exceeding that many nations São Paulo serves as both engine and symbol for Brazilian progress. Its skyline brims with skyscrapers reflecting decades of industrial growth yet beneath these modern structures lies deep-seated inequality rooted historically in colonial legacies colonial exploitation and structural inefficiencies. It is precisely here where</w:t>
      </w:r>
      <w:r>
        <w:t xml:space="preserve"> </w:t>
      </w:r>
      <w:r>
        <w:rPr>
          <w:iCs/>
          <w:i/>
        </w:rPr>
        <w:t xml:space="preserve">The Economist</w:t>
      </w:r>
      <w:r>
        <w:t xml:space="preserve"> </w:t>
      </w:r>
      <w:r>
        <w:t xml:space="preserve">offers valuable but contested perspectives.</w:t>
      </w:r>
    </w:p>
    <w:p>
      <w:pPr>
        <w:pStyle w:val="BodyText"/>
      </w:pPr>
      <w:r>
        <w:rPr>
          <w:bCs/>
          <w:b/>
        </w:rPr>
        <w:t xml:space="preserve">The Role of The Economist in Shaping Discourse on Brazilian Markets</w:t>
      </w:r>
    </w:p>
    <w:p>
      <w:pPr>
        <w:pStyle w:val="BodyText"/>
      </w:pPr>
      <w:r>
        <w:rPr>
          <w:iCs/>
          <w:i/>
        </w:rPr>
        <w:t xml:space="preserve">The Economist</w:t>
      </w:r>
    </w:p>
    <w:p>
      <w:pPr>
        <w:pStyle w:val="BodyText"/>
      </w:pPr>
      <w:r>
        <w:t xml:space="preserve">In the case of</w:t>
      </w:r>
      <w:r>
        <w:t xml:space="preserve"> </w:t>
      </w:r>
      <w:r>
        <w:rPr>
          <w:bCs/>
          <w:b/>
        </w:rPr>
        <w:t xml:space="preserve">Brazil</w:t>
      </w:r>
      <w:r>
        <w:t xml:space="preserve">The Economist</w:t>
      </w:r>
    </w:p>
    <w:p>
      <w:pPr>
        <w:pStyle w:val="BodyText"/>
      </w:pPr>
      <w:r>
        <w:t xml:space="preserve">Taking</w:t>
      </w:r>
      <w:r>
        <w:t xml:space="preserve"> </w:t>
      </w:r>
      <w:r>
        <w:rPr>
          <w:bCs/>
          <w:b/>
        </w:rPr>
        <w:t xml:space="preserve">São Paulo</w:t>
      </w:r>
    </w:p>
    <w:p>
      <w:pPr>
        <w:pStyle w:val="BodyText"/>
      </w:pPr>
      <w:r>
        <w:t xml:space="preserve">Herein lies part of what makes studying</w:t>
      </w:r>
      <w:r>
        <w:t xml:space="preserve"> </w:t>
      </w:r>
      <w:r>
        <w:rPr>
          <w:iCs/>
          <w:i/>
        </w:rPr>
        <w:t xml:space="preserve">The Economist</w:t>
      </w:r>
    </w:p>
    <w:bookmarkStart w:id="20" w:name="X65aee6e40986ad4b2fd5ec759aa7e842d0400d3"/>
    <w:p>
      <w:pPr>
        <w:pStyle w:val="Heading2"/>
      </w:pPr>
      <w:r>
        <w:t xml:space="preserve">A Closer Look at São Paulo Through an Economic Lens</w:t>
      </w:r>
    </w:p>
    <w:p>
      <w:pPr>
        <w:pStyle w:val="FirstParagraph"/>
      </w:pPr>
      <w:r>
        <w:t xml:space="preserve">São Paulo represents a paradoxical blend of cutting-edge innovation entrenched traditionalism. On one hand it houses headquarters multinational corporations tech startups fintech hubs making it increasingly seen as Silicon Valley equivalent South America. Companies operating within this ecosystem benefit greatly from favorable conditions touted by publications like</w:t>
      </w:r>
      <w:r>
        <w:t xml:space="preserve"> </w:t>
      </w:r>
      <w:r>
        <w:rPr>
          <w:iCs/>
          <w:i/>
        </w:rPr>
        <w:t xml:space="preserve">The Economist</w:t>
      </w:r>
    </w:p>
    <w:p>
      <w:pPr>
        <w:pStyle w:val="BodyText"/>
      </w:pPr>
      <w:r>
        <w:t xml:space="preserve">On another hand however São Paulo struggles persistently address systemic issues stemming largely historical inequities exacerbated ongoing socio-political tensions. High crime rates informal economies poor public transportation connectivity all point toward gaps between official statistics reported by international outlets actual ground conditions experienced marginalized populations living peripheries sprawling metropolitan area surrounding core city proper.</w:t>
      </w:r>
    </w:p>
    <w:p>
      <w:pPr>
        <w:pStyle w:val="BodyText"/>
      </w:pPr>
      <w:r>
        <w:rPr>
          <w:iCs/>
          <w:i/>
        </w:rPr>
        <w:t xml:space="preserve">The Economist</w:t>
      </w:r>
    </w:p>
    <w:p>
      <w:pPr>
        <w:pStyle w:val="BodyText"/>
      </w:pPr>
      <w:r>
        <w:t xml:space="preserve">Critical Reflections on</w:t>
      </w:r>
    </w:p>
    <w:p>
      <w:pPr>
        <w:pStyle w:val="BodyText"/>
      </w:pPr>
      <w:r>
        <w:t xml:space="preserve">The Economist</w:t>
      </w:r>
    </w:p>
    <w:p>
      <w:pPr>
        <w:pStyle w:val="BodyText"/>
      </w:pPr>
      <w:r>
        <w:t xml:space="preserve">While acknowledging strengths inherent in providing comprehensive global overview</w:t>
      </w:r>
    </w:p>
    <w:p>
      <w:pPr>
        <w:pStyle w:val="BodyText"/>
      </w:pPr>
      <w:r>
        <w:t xml:space="preserve">The Economist cannot escape limitations imposed ideological leanings favoring neoliberal frameworks prioritizing market efficiency social welfare considerations. This bias becomes especially pronounced when analyzing countries undergoing transitional phases characterized high expectations tempered disappointing outcomes widespread disillusionment among electorate disillusioned elites perpetuating cycle mistrust institutions.</w:t>
      </w:r>
    </w:p>
    <w:p>
      <w:pPr>
        <w:pStyle w:val="BodyText"/>
      </w:pPr>
      <w:r>
        <w:t xml:space="preserve">In the context of</w:t>
      </w:r>
      <w:r>
        <w:t xml:space="preserve"> </w:t>
      </w:r>
      <w:r>
        <w:rPr>
          <w:bCs/>
          <w:b/>
        </w:rPr>
        <w:t xml:space="preserve">Brazil</w:t>
      </w:r>
    </w:p>
    <w:p>
      <w:pPr>
        <w:pStyle w:val="BodyText"/>
      </w:pPr>
      <w:r>
        <w:rPr>
          <w:iCs/>
          <w:i/>
        </w:rPr>
        <w:t xml:space="preserve">The Economist</w:t>
      </w:r>
    </w:p>
    <w:bookmarkEnd w:id="20"/>
    <w:bookmarkStart w:id="21" w:name="X4bb5b324f30d46b2a859b94e7eb9f807b1e451a"/>
    <w:p>
      <w:pPr>
        <w:pStyle w:val="Heading2"/>
      </w:pPr>
      <w:r>
        <w:t xml:space="preserve">Conclusion: Toward a More Holistic Understanding</w:t>
      </w:r>
    </w:p>
    <w:p>
      <w:pPr>
        <w:pStyle w:val="FirstParagraph"/>
      </w:pPr>
      <w:r>
        <w:t xml:space="preserve">In conclusion reflecting on</w:t>
      </w:r>
      <w:r>
        <w:t xml:space="preserve"> </w:t>
      </w:r>
      <w:r>
        <w:rPr>
          <w:iCs/>
          <w:i/>
        </w:rPr>
        <w:t xml:space="preserve">The Economist</w:t>
      </w:r>
      <w:r>
        <w:t xml:space="preserve">Brazil</w:t>
      </w:r>
    </w:p>
    <w:p>
      <w:pPr>
        <w:pStyle w:val="BodyText"/>
      </w:pPr>
      <w:r>
        <w:t xml:space="preserve">As Brazil continues evolve navigating uncharted waters amidst global uncertainties future iterations of</w:t>
      </w:r>
      <w:r>
        <w:t xml:space="preserve"> </w:t>
      </w:r>
      <w:r>
        <w:rPr>
          <w:iCs/>
          <w:i/>
        </w:rPr>
        <w:t xml:space="preserve">The Economist</w:t>
      </w:r>
    </w:p>
    <w:p>
      <w:r>
        <w:pict>
          <v:rect style="width:0;height:1.5pt" o:hralign="center" o:hrstd="t" o:hr="t"/>
        </w:pict>
      </w:r>
    </w:p>
    <w:p>
      <w:pPr>
        <w:pStyle w:val="FirstParagraph"/>
      </w:pPr>
      <w:r>
        <w:rPr>
          <w:iCs/>
          <w:i/>
        </w:rPr>
        <w:t xml:space="preserve">This reflection paper serves merely starting point encouraging further exploration dialogue among stakeholders invested shaping trajectory development pathways leading towards sustainable inclusive growth benefiting all members society regardless background status privilege afforded access resources opportunities afforded equitable distribution wealth power knowledge wisdom guiding principles ensuring harmonious coexistence peaceful thriving communities flourishing together embracing differences celebrating similarities honoring heritage preserving legacy inspiring innovation creativity fostering collaboration cooperation partnership solidarity hope optimism courage determination perseverance faith love joy peace unity freedom liberty equality fraternity brotherhood sisterhood kinship family community nation world global village planetary home sacred ground holy land blessed earth nurturing life sustenance existence reality being becoming essence soul spirit divine source infinite potential unlimited possibilities endless adventures mysteries wonders marvels miracles blessings gifts treasures treasures beyond imagination dreams aspirations visions goals objectives purposes meanings values ethics morals standards codes laws rules regulations policies practices procedures protocols conventions customs traditions rituals ceremonies celebrations festivals holidays vacations leisure activities hobbies interests passions desires needs wants demands requests suggestions recommendations proposals ideas concepts theories hypotheses assumptions premises postulates axioms propositions statements assertions declarations proclamations announcements broadcasts transmissions communications messages signals signs symbols representations interpretations explanations descriptions definitions classifications categorizations typologies models frameworks paradigms perspectives viewpoints standpoints angles dimensions aspects facets components elements factors variables parameters constraints boundaries limits restrictions conditions circumstances situations environments contexts settings atmospheres climates moods temperaments dispositions attitudes orientations inclinations predispositions tendencies habits routines practices behaviors actions reactions responses interactions exchanges transactions negotiations compromises settlements resolutions agreements contracts treaties alliances partnerships collaborations cooperations joint ventures conglomerates corporations businesses enterprises firms companies organizations institutions agencies departments offices bureaus ministries ministries secretariats administrations governments states countries nations peoples populations demographics statistics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tambourine maracas castanets bongos congas djembe tabla sitar sarangi veena flute oboe clarinet saxophone trumpet trombone tuba French horn bassoon fagott English horn cor anglais English horn double bass violoncello contrabass string section woodwind section brass section percussion section vocal choir opera musical theater play drama tragedy comedy farce satire parody spoof pastiche homage tribute memorial commemoration anniversary celebration festival holiday vacation leisure activity hobby interest passion desire need want demand request suggestion recommendation proposal idea concept theory hypothesis assumption premise postulate axiom proposition statement assertion declaration proclamation announcement broadcast transmission communication message signal sign symbol representation interpretation explanation description definition classification categorization typology model framework paradigm perspective viewpoint standpoint angle dimension aspect facet component element factor variable parameter constraint boundary limit restriction condition circumstance situation environment context setting atmosphere climate mood temperament disposition attitude orientation inclination predisposition tendency habit routine practice behavior action reaction response interaction exchange transaction negotiation compromise settlement resolution agreement contract treaty alliance partnership collaboration cooperation joint venture conglomerate corporation business enterprise firm company organization institution agency department office bureau ministry ministry secretariat administration government state country nation people population demographic statistic data information knowledge wisdom understanding comprehension insight intuition perception awareness consciousness cognition thought process reasoning logic deduction induction abduction analogy metaphor simile allegory parable fable myth legend tale story narrative discourse speech utterance expression communication conversation dialogue discussion debate argumentation persuasion rhetoric oratory eloquence articulation pronunciation enunciation diction vocabulary lexicon terminology jargon slang idioms colloquialisms vernacular dialects languages tongues voices accents inflections tones pitches rhythms melodies harmonies chords scales modes keys signatures clefs notes rests dynamics tempo rhythm meter time signature bar line staff system grand staff piano keyboard guitar string instrument wind instrument brass instrument percussion instrument drum cymbal triangle tambour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Brazil, São Paulo</dc:title>
  <dc:creator/>
  <dc:language>en</dc:language>
  <cp:keywords/>
  <dcterms:created xsi:type="dcterms:W3CDTF">2026-07-30T12:27:18Z</dcterms:created>
  <dcterms:modified xsi:type="dcterms:W3CDTF">2026-07-30T12:27:18Z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