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Canada,</w:t>
      </w:r>
      <w:r>
        <w:t xml:space="preserve"> </w:t>
      </w:r>
      <w:r>
        <w:t xml:space="preserve">Montreal</w:t>
      </w:r>
    </w:p>
    <w:bookmarkStart w:id="24" w:name="X45c8135e7cc726c2c241a58d58fbcc04bd5cecb"/>
    <w:p>
      <w:pPr>
        <w:pStyle w:val="Heading1"/>
      </w:pPr>
      <w:r>
        <w:t xml:space="preserve">The Intersecting Currents of Data and Culture: A Reflection on the Role of an Economist in Canada, Montreal</w:t>
      </w:r>
    </w:p>
    <w:p>
      <w:pPr>
        <w:pStyle w:val="FirstParagraph"/>
      </w:pPr>
      <w:r>
        <w:t xml:space="preserve">The study of economics is often misunderstood as a purely theoretical endeavor, confined to abstract models and sterile equations. However, upon deeper reflection, particularly within the unique socio-economic landscape of</w:t>
      </w:r>
      <w:r>
        <w:t xml:space="preserve"> </w:t>
      </w:r>
      <w:r>
        <w:rPr>
          <w:bCs/>
          <w:b/>
        </w:rPr>
        <w:t xml:space="preserve">Canada</w:t>
      </w:r>
      <w:r>
        <w:t xml:space="preserve">, one realizes that economics is fundamentally a human science. It is the study of choices, resources, and consequences. Nowhere is this reality more palpable than in Montreal. As I reflect on the position and responsibilities of an economist in this vibrant city, it becomes evident that the role transcends mere data analysis; it requires a deep engagement with cultural duality, linguistic nuance, and regional policy dynamics.</w:t>
      </w:r>
    </w:p>
    <w:bookmarkStart w:id="20" w:name="the-unique-context-of-canada"/>
    <w:p>
      <w:pPr>
        <w:pStyle w:val="Heading2"/>
      </w:pPr>
      <w:r>
        <w:t xml:space="preserve">The Unique Context of Canada</w:t>
      </w:r>
    </w:p>
    <w:p>
      <w:pPr>
        <w:pStyle w:val="FirstParagraph"/>
      </w:pPr>
      <w:r>
        <w:t xml:space="preserve">To understand the weight carried by an economist in</w:t>
      </w:r>
      <w:r>
        <w:t xml:space="preserve"> </w:t>
      </w:r>
      <w:r>
        <w:rPr>
          <w:bCs/>
          <w:b/>
        </w:rPr>
        <w:t xml:space="preserve">Canada</w:t>
      </w:r>
      <w:r>
        <w:t xml:space="preserve">, one must first acknowledge the vastness and diversity of the nation. Canada is not a monolith; it is a federation of distinct provinces with varying economic strengths, resource bases, and regulatory environments. An economist operating within this framework cannot apply a "one-size-fits-all" approach derived from general macroeconomic theory without significant risk. Instead, they must navigate the complex interplay between federal mandates and provincial autonomy.</w:t>
      </w:r>
    </w:p>
    <w:p>
      <w:pPr>
        <w:pStyle w:val="BodyText"/>
      </w:pPr>
      <w:r>
        <w:t xml:space="preserve">In my reflection on this role, I am struck by the necessity of adaptability. The Canadian economy is heavily influenced by natural resources, particularly in Western provinces, but also relies significantly on service sectors and technology hubs in central Canada. For an economist here, the challenge lies in synthesizing these disparate regional realities into a coherent national narrative while advocating for policies that address local disparities. This requires not only quantitative rigor but also qualitative sensitivity to regional identities.</w:t>
      </w:r>
    </w:p>
    <w:bookmarkEnd w:id="20"/>
    <w:bookmarkStart w:id="21" w:name="Xe75cb8fee201adf14784ffc61ec53a86495a313"/>
    <w:p>
      <w:pPr>
        <w:pStyle w:val="Heading2"/>
      </w:pPr>
      <w:r>
        <w:t xml:space="preserve">The Montreal Paradox: A Bilingual Hub of Economic Innovation</w:t>
      </w:r>
    </w:p>
    <w:p>
      <w:pPr>
        <w:pStyle w:val="FirstParagraph"/>
      </w:pPr>
      <w:r>
        <w:t xml:space="preserve">Moving from the national scope to the specific locale of</w:t>
      </w:r>
      <w:r>
        <w:t xml:space="preserve"> </w:t>
      </w:r>
      <w:r>
        <w:rPr>
          <w:bCs/>
          <w:b/>
        </w:rPr>
        <w:t xml:space="preserve">Montreal, Canada</w:t>
      </w:r>
      <w:r>
        <w:t xml:space="preserve">, the reflection deepens. Montreal is a city defined by its duality. It is a gateway between North America and Europe, and simultaneously a beacon for French-speaking culture within an English-majority continent. For an economist in</w:t>
      </w:r>
      <w:r>
        <w:t xml:space="preserve"> </w:t>
      </w:r>
      <w:r>
        <w:rPr>
          <w:bCs/>
          <w:b/>
        </w:rPr>
        <w:t xml:space="preserve">Canada</w:t>
      </w:r>
      <w:r>
        <w:t xml:space="preserve">, specifically stationed in this hub of Quebec, the work involves navigating the linguistic and cultural borders that define daily business operations.</w:t>
      </w:r>
    </w:p>
    <w:p>
      <w:pPr>
        <w:pStyle w:val="BodyText"/>
      </w:pPr>
      <w:r>
        <w:t xml:space="preserve">In Montreal, language is not merely a mode of communication; it is a regulatory and economic factor. The application of Bill 101 (the Charter of the French Language) fundamentally alters hiring practices, marketing strategies, and consumer behavior. An economist working in this environment must integrate these regulatory constraints into their models. For instance, when analyzing labor market elasticity or consumer spending patterns in</w:t>
      </w:r>
      <w:r>
        <w:t xml:space="preserve"> </w:t>
      </w:r>
      <w:r>
        <w:rPr>
          <w:bCs/>
          <w:b/>
        </w:rPr>
        <w:t xml:space="preserve">Montreal</w:t>
      </w:r>
      <w:r>
        <w:t xml:space="preserve">, one cannot ignore the premium placed on bilingualism or the specific dynamics of the Francophone market share versus the Anglophone minority.</w:t>
      </w:r>
    </w:p>
    <w:p>
      <w:pPr>
        <w:pStyle w:val="BodyText"/>
      </w:pPr>
      <w:r>
        <w:t xml:space="preserve">Furthermore, Montreal serves as a critical node in Canada’s tech and AI sectors. Home to institutions like Mila – Quebec Artificial Intelligence Institute,</w:t>
      </w:r>
      <w:r>
        <w:t xml:space="preserve"> </w:t>
      </w:r>
      <w:r>
        <w:rPr>
          <w:bCs/>
          <w:b/>
        </w:rPr>
        <w:t xml:space="preserve">Montreal</w:t>
      </w:r>
      <w:r>
        <w:t xml:space="preserve"> </w:t>
      </w:r>
      <w:r>
        <w:t xml:space="preserve">has positioned itself as a global leader in artificial intelligence. Reflecting on the economist’s role here, I see a shift from traditional industrial analysis to knowledge-economy metrics. The valuation of human capital, intellectual property rights, and innovation ecosystems becomes paramount. The economist must measure not just GDP growth, but the "innovation density" of the region.</w:t>
      </w:r>
    </w:p>
    <w:bookmarkEnd w:id="21"/>
    <w:bookmarkStart w:id="22" w:name="X0e270dc6cfa8003bfadf36207aaaf55f0f3a6ee"/>
    <w:p>
      <w:pPr>
        <w:pStyle w:val="Heading2"/>
      </w:pPr>
      <w:r>
        <w:t xml:space="preserve">The Intersection of Policy and Social Equity</w:t>
      </w:r>
    </w:p>
    <w:p>
      <w:pPr>
        <w:pStyle w:val="FirstParagraph"/>
      </w:pPr>
      <w:r>
        <w:t xml:space="preserve">A crucial aspect of being an economist in</w:t>
      </w:r>
      <w:r>
        <w:t xml:space="preserve"> </w:t>
      </w:r>
      <w:r>
        <w:rPr>
          <w:bCs/>
          <w:b/>
        </w:rPr>
        <w:t xml:space="preserve">Montreal</w:t>
      </w:r>
      <w:r>
        <w:t xml:space="preserve">,</w:t>
      </w:r>
      <w:r>
        <w:t xml:space="preserve"> </w:t>
      </w:r>
      <w:r>
        <w:rPr>
          <w:bCs/>
          <w:b/>
        </w:rPr>
        <w:t xml:space="preserve">Canada</w:t>
      </w:r>
      <w:r>
        <w:t xml:space="preserve">, is addressing issues of social equity and housing affordability. Like many major global cities, Montreal faces pressure on its housing market, despite historically more affordable prices compared to Toronto or Vancouver. However, recent inflationary pressures and migration trends have shifted this dynamic. An economist in this context acts as a watchdog for social stability.</w:t>
      </w:r>
    </w:p>
    <w:p>
      <w:pPr>
        <w:pStyle w:val="BodyText"/>
      </w:pPr>
      <w:r>
        <w:t xml:space="preserve">My reflection leads me to conclude that the modern economist in</w:t>
      </w:r>
      <w:r>
        <w:t xml:space="preserve"> </w:t>
      </w:r>
      <w:r>
        <w:rPr>
          <w:bCs/>
          <w:b/>
        </w:rPr>
        <w:t xml:space="preserve">Montreal</w:t>
      </w:r>
      <w:r>
        <w:t xml:space="preserve"> </w:t>
      </w:r>
      <w:r>
        <w:t xml:space="preserve">must be a policy architect as well as an analyst. The recommendations made regarding rent controls, zoning laws, and public transportation funding (such as the REM project) have immediate impacts on quality of life. The data must tell a story that resonates with policymakers who are balancing fiscal responsibility with social welfare obligations unique to Quebec’s model of society.</w:t>
      </w:r>
    </w:p>
    <w:bookmarkEnd w:id="22"/>
    <w:bookmarkStart w:id="23" w:name="Xa317a4ea78145836199c6f44277729c16d77ed2"/>
    <w:p>
      <w:pPr>
        <w:pStyle w:val="Heading2"/>
      </w:pPr>
      <w:r>
        <w:t xml:space="preserve">Conclusion: The Economist as a Bridge Builder</w:t>
      </w:r>
    </w:p>
    <w:p>
      <w:pPr>
        <w:pStyle w:val="FirstParagraph"/>
      </w:pPr>
      <w:r>
        <w:t xml:space="preserve">In conclusion, reflecting on the identity and function of an economist in</w:t>
      </w:r>
      <w:r>
        <w:t xml:space="preserve"> </w:t>
      </w:r>
      <w:r>
        <w:rPr>
          <w:bCs/>
          <w:b/>
        </w:rPr>
        <w:t xml:space="preserve">Montreal</w:t>
      </w:r>
      <w:r>
        <w:t xml:space="preserve">,</w:t>
      </w:r>
      <w:r>
        <w:t xml:space="preserve"> </w:t>
      </w:r>
      <w:r>
        <w:rPr>
          <w:bCs/>
          <w:b/>
        </w:rPr>
        <w:t xml:space="preserve">Canada</w:t>
      </w:r>
      <w:r>
        <w:t xml:space="preserve">, reveals a professional role that is multifaceted and deeply contextual. It is not enough to be proficient in statistical software or economic theory; one must be culturally fluent. The economist serves as a bridge builder—connecting data with human experience, linking local realities with national trends, and translating complex economic forces into actionable policy.</w:t>
      </w:r>
    </w:p>
    <w:p>
      <w:pPr>
        <w:pStyle w:val="BodyText"/>
      </w:pPr>
      <w:r>
        <w:t xml:space="preserve">The environment of</w:t>
      </w:r>
      <w:r>
        <w:t xml:space="preserve"> </w:t>
      </w:r>
      <w:r>
        <w:rPr>
          <w:bCs/>
          <w:b/>
        </w:rPr>
        <w:t xml:space="preserve">Montreal</w:t>
      </w:r>
      <w:r>
        <w:t xml:space="preserve"> </w:t>
      </w:r>
      <w:r>
        <w:t xml:space="preserve">challenges the traditional boundaries of economics by introducing layers of linguistic complexity and cultural preservation that are unique to Quebec. Meanwhile, the broader context of</w:t>
      </w:r>
      <w:r>
        <w:t xml:space="preserve"> </w:t>
      </w:r>
      <w:r>
        <w:rPr>
          <w:bCs/>
          <w:b/>
        </w:rPr>
        <w:t xml:space="preserve">Canada</w:t>
      </w:r>
      <w:r>
        <w:t xml:space="preserve"> </w:t>
      </w:r>
      <w:r>
        <w:t xml:space="preserve">demands an appreciation for federal-provincial tensions and regional diversity. Therefore, the economist in this setting is not just a passive observer of markets but an active participant in shaping the social contract. They must ensure that economic growth is inclusive, that cultural integrity is preserved amidst globalization, and that data-driven decisions lead to tangible improvements in societal well-being. This reflection underscores that economics, at its best, is a tool for empathy and structural improvement, making it indispensable in the dynamic heart of</w:t>
      </w:r>
      <w:r>
        <w:t xml:space="preserve"> </w:t>
      </w:r>
      <w:r>
        <w:rPr>
          <w:bCs/>
          <w:b/>
        </w:rPr>
        <w:t xml:space="preserve">Montreal</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Economist in Canada, Montreal</dc:title>
  <dc:creator/>
  <cp:keywords/>
  <dcterms:created xsi:type="dcterms:W3CDTF">2026-07-29T08:01:10Z</dcterms:created>
  <dcterms:modified xsi:type="dcterms:W3CDTF">2026-07-29T08:01:10Z</dcterms:modified>
</cp:coreProperties>
</file>

<file path=docProps/custom.xml><?xml version="1.0" encoding="utf-8"?>
<Properties xmlns="http://schemas.openxmlformats.org/officeDocument/2006/custom-properties" xmlns:vt="http://schemas.openxmlformats.org/officeDocument/2006/docPropsVTypes"/>
</file>