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Chile</w:t>
      </w:r>
      <w:r>
        <w:t xml:space="preserve"> </w:t>
      </w:r>
      <w:r>
        <w:t xml:space="preserve">Santiago</w:t>
      </w:r>
    </w:p>
    <w:bookmarkStart w:id="25" w:name="Xa6daa41cac19df37c197fe4893b114880ad8faf"/>
    <w:p>
      <w:pPr>
        <w:pStyle w:val="Heading1"/>
      </w:pPr>
      <w:r>
        <w:t xml:space="preserve">The Architect of Prosperity and Equity: A Reflection on the Economist in Chile Santiago</w:t>
      </w:r>
    </w:p>
    <w:p>
      <w:pPr>
        <w:pStyle w:val="FirstParagraph"/>
      </w:pPr>
      <w:r>
        <w:t xml:space="preserve">In the complex tapestry of modern governance and societal development, few professions hold as much weight, yet attract as much scrutiny, as that of the economist. When we situate this professional role within the specific geographic and cultural context of Chile Santiago, a unique narrative emerges. The capital city is not merely a backdrop but an active participant in economic discourse; it is where policy meets practice, where inequality is most visibly stark, and where the historical legacy of neoliberal reform collides with contemporary demands for social justice. This reflection paper aims to explore the multifaceted role of the Economist in Chile Santiago, analyzing how this professional navigates the tension between market efficiency and social welfare in one of Latin America’s most paradoxical nations.</w:t>
      </w:r>
    </w:p>
    <w:bookmarkStart w:id="20" w:name="X3c2222c468e2058070b5abc7e6c9a43049f2353"/>
    <w:p>
      <w:pPr>
        <w:pStyle w:val="Heading2"/>
      </w:pPr>
      <w:r>
        <w:t xml:space="preserve">The Historical Shadow: From Washington Consensus to Social Upheaval</w:t>
      </w:r>
    </w:p>
    <w:p>
      <w:pPr>
        <w:pStyle w:val="FirstParagraph"/>
      </w:pPr>
      <w:r>
        <w:t xml:space="preserve">To understand the contemporary economist in Santiago, one must first confront the historical legacy that defines Chile’s economic identity. For decades, Chile was hailed as a "miracle" of Latin America, largely due to the policies implemented by economists trained at the University of Chicago during and after the Pinochet dictatorship. This era established a framework characterized by privatization, deregulation, and open markets. Consequently, many economists in Chile Santiago today are products of or influenced by this paradigm. However, the social unrest that erupted in 2019 fundamentally altered this landscape. The protests were not just political; they were economic expressions of deep-seated dissatisfaction with the distribution of wealth generated by these very policies.</w:t>
      </w:r>
    </w:p>
    <w:p>
      <w:pPr>
        <w:pStyle w:val="BodyText"/>
      </w:pPr>
      <w:r>
        <w:t xml:space="preserve">This historical context forces a re-evaluation of what it means to be an economist in Chile Santiago today. The traditional focus on macroeconomic stability—controlling inflation, maintaining fiscal balance, and ensuring debt sustainability—remains crucial, given Chile’s reputation for economic prudence. Yet, there is now an imperative to address microeconomic realities: the cost of living in the capital city, the adequacy of pensions (AFP system), and access to quality healthcare. The economist can no longer view numbers in isolation; they must interpret them through the lens of human dignity and social cohesion.</w:t>
      </w:r>
    </w:p>
    <w:bookmarkEnd w:id="20"/>
    <w:bookmarkStart w:id="21" w:name="Xa5d4d52284b355609ec503a95e02f68509609db"/>
    <w:p>
      <w:pPr>
        <w:pStyle w:val="Heading2"/>
      </w:pPr>
      <w:r>
        <w:t xml:space="preserve">The Urban Laboratory: Santiago as a Microcosm</w:t>
      </w:r>
    </w:p>
    <w:p>
      <w:pPr>
        <w:pStyle w:val="FirstParagraph"/>
      </w:pPr>
      <w:r>
        <w:t xml:space="preserve">Santiago itself serves as a living laboratory for economic analysis. As one of the most segregated cities in the world, it presents extreme disparities between its wealthiest communes in the east and its lower-income populations in the periphery or north. For an economist working or residing here, these spatial inequalities are not abstract data points but daily realities visible on public transport, school enrollment figures, and access to green spaces. The role of the economist in this environment involves diagnosing these structural imbalances and proposing interventions that go beyond simple market corrections.</w:t>
      </w:r>
    </w:p>
    <w:p>
      <w:pPr>
        <w:pStyle w:val="BodyText"/>
      </w:pPr>
      <w:r>
        <w:t xml:space="preserve">In Santiago, economists are increasingly called upon to design policies that address urban inequality. This includes analyzing the impact of transportation costs on low-income workers, evaluating housing policies that enable social mixing rather than segregation, and assessing the productivity gains from investing in peripheral areas. The economist here acts as a bridge between technical analysis and political will. They must translate complex economic models into compelling arguments for equitable resource allocation, arguing that equity is not just a moral imperative but an economic necessity for long-term growth.</w:t>
      </w:r>
    </w:p>
    <w:bookmarkEnd w:id="21"/>
    <w:bookmarkStart w:id="22" w:name="the-dual-mandate-stability-and-equity"/>
    <w:p>
      <w:pPr>
        <w:pStyle w:val="Heading2"/>
      </w:pPr>
      <w:r>
        <w:t xml:space="preserve">The Dual Mandate: Stability and Equity</w:t>
      </w:r>
    </w:p>
    <w:p>
      <w:pPr>
        <w:pStyle w:val="FirstParagraph"/>
      </w:pPr>
      <w:r>
        <w:t xml:space="preserve">A defining characteristic of the modern economist in Chile Santiago is the dual mandate to maintain macroeconomic stability while pursuing greater equity. Historically, these two goals were often viewed as trade-offs, where focusing on equity might jeopardize fiscal health or investor confidence. However, recent experiences suggest a different dynamic: social unrest poses a significant risk to economic stability. Therefore, inclusive growth is becoming recognized as a prerequisite for sustainable development.</w:t>
      </w:r>
    </w:p>
    <w:p>
      <w:pPr>
        <w:pStyle w:val="BodyText"/>
      </w:pPr>
      <w:r>
        <w:t xml:space="preserve">This shift requires economists to expand their toolkit. Traditional econometric models focused on GDP growth and inflation must be supplemented with metrics that capture well-being, inequality indices (such as the Gini coefficient), and social mobility rates. Economists are now expected to engage with sociology, psychology, and political science to understand how economic policies affect public trust and behavior. In Chile Santiago, this interdisciplinary approach is vital for crafting policies that are not only technically sound but also socially acceptable.</w:t>
      </w:r>
    </w:p>
    <w:bookmarkEnd w:id="22"/>
    <w:bookmarkStart w:id="23" w:name="X84c25b285cc9f97ef2354c6da2205e5fcafc46a"/>
    <w:p>
      <w:pPr>
        <w:pStyle w:val="Heading2"/>
      </w:pPr>
      <w:r>
        <w:t xml:space="preserve">The Future: Innovation and Sustainable Development</w:t>
      </w:r>
    </w:p>
    <w:p>
      <w:pPr>
        <w:pStyle w:val="FirstParagraph"/>
      </w:pPr>
      <w:r>
        <w:t xml:space="preserve">Looking forward, the role of the economist in Chile Santiago is poised to evolve further amidst global challenges such as climate change and digital transformation. Chile’s commitment to carbon neutrality by 2050 presents both a challenge and an opportunity for economists. They must design mechanisms to transition from a copper-dependent economy—one that has been a primary driver of wealth—to one based on renewable energy, lithium extraction (the "white gold"), and green technology. This transition requires careful management of resource rents, investment in human capital, and protection for vulnerable sectors affected by decarbonization.</w:t>
      </w:r>
    </w:p>
    <w:p>
      <w:pPr>
        <w:pStyle w:val="BodyText"/>
      </w:pPr>
      <w:r>
        <w:t xml:space="preserve">Moreover, the digital economy offers new avenues for productivity and inclusion. Economists in Santiago are tasked with understanding how digital platforms can reduce transaction costs, improve access to financial services (fintech), and create opportunities for informal workers. However, they must also guard against the risks of digital monopolies and data inequality. The economist becomes a steward of this transition, ensuring that technological advancement benefits the broader population rather than exacerbating existing divides.</w:t>
      </w:r>
    </w:p>
    <w:bookmarkEnd w:id="23"/>
    <w:bookmarkStart w:id="24" w:name="conclusion"/>
    <w:p>
      <w:pPr>
        <w:pStyle w:val="Heading2"/>
      </w:pPr>
      <w:r>
        <w:t xml:space="preserve">Conclusion</w:t>
      </w:r>
    </w:p>
    <w:p>
      <w:pPr>
        <w:pStyle w:val="FirstParagraph"/>
      </w:pPr>
      <w:r>
        <w:t xml:space="preserve">In conclusion, the economist in Chile Santiago stands at a critical juncture. They are inheritors of a legacy that prioritized growth and stability but often neglected distribution and inclusion. Today, they face the challenge of redefining their profession to address these omissions. The context of Santiago, with its stark contrasts and vibrant civil society, demands economists who are not only adept at quantitative analysis but also empathetic to social realities and committed to public service.</w:t>
      </w:r>
    </w:p>
    <w:p>
      <w:pPr>
        <w:pStyle w:val="BodyText"/>
      </w:pPr>
      <w:r>
        <w:t xml:space="preserve">The reflection on this role reveals that economics in Chile is no longer just about managing markets; it is about shaping a society. The economist must be a voice for reason, equity, and sustainability. By integrating the lessons of history with the demands of the present, economists in Santiago can contribute to a model of development that respects both economic efficiency and social justice. Ultimately, their success will be measured not just by balance sheets or growth rates, but by the quality of life experienced by all citizens in this remarkable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Economist in Chile Santiago</dc:title>
  <dc:creator/>
  <dc:language>en</dc:language>
  <cp:keywords/>
  <dcterms:created xsi:type="dcterms:W3CDTF">2026-07-29T18:38:37Z</dcterms:created>
  <dcterms:modified xsi:type="dcterms:W3CDTF">2026-07-29T18:38:37Z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