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5" w:name="X71aebc0cc2a3ca0eb9d2d9fd46d88a150dbff86"/>
    <w:p>
      <w:pPr>
        <w:pStyle w:val="Heading1"/>
      </w:pPr>
      <w:r>
        <w:t xml:space="preserve">The Lens of the Economist in the Heart of China Shanghai: A Reflective Analysis</w:t>
      </w:r>
    </w:p>
    <w:p>
      <w:pPr>
        <w:pStyle w:val="FirstParagraph"/>
      </w:pPr>
      <w:r>
        <w:t xml:space="preserve">In the realm of global finance and geopolitical strategy few cities embody the complex interplay between rapid development, state control, and market forces as vividly as China Shanghai. To engage with</w:t>
      </w:r>
      <w:r>
        <w:t xml:space="preserve"> </w:t>
      </w:r>
      <w:hyperlink w:anchor="ref-economist">
        <w:r>
          <w:rPr>
            <w:rStyle w:val="Hyperlink"/>
          </w:rPr>
          <w:t xml:space="preserve">The Economist</w:t>
        </w:r>
      </w:hyperlink>
      <w:r>
        <w:t xml:space="preserve">'s perspective on this specific locale is not merely an exercise in reading journalism; it is an intellectual journey through the contradictions of modern capitalism within a socialist framework. This reflection paper seeks to analyze the implications of applying rigorous economic scrutiny from</w:t>
      </w:r>
      <w:r>
        <w:t xml:space="preserve"> </w:t>
      </w:r>
      <w:r>
        <w:rPr>
          <w:iCs/>
          <w:i/>
        </w:rPr>
        <w:t xml:space="preserve">The Economist</w:t>
      </w:r>
      <w:r>
        <w:t xml:space="preserve"> </w:t>
      </w:r>
      <w:r>
        <w:t xml:space="preserve">to the unique ecosystem of</w:t>
      </w:r>
      <w:r>
        <w:t xml:space="preserve"> </w:t>
      </w:r>
      <w:r>
        <w:rPr>
          <w:bCs/>
          <w:b/>
        </w:rPr>
        <w:t xml:space="preserve">China Shanghai</w:t>
      </w:r>
      <w:r>
        <w:t xml:space="preserve">, exploring how such analysis illuminates both opportunities and systemic risks for investors, policymakers, and global observers alike.</w:t>
      </w:r>
    </w:p>
    <w:bookmarkStart w:id="20" w:name="ref-economist"/>
    <w:p>
      <w:pPr>
        <w:pStyle w:val="Heading2"/>
      </w:pPr>
      <w:r>
        <w:t xml:space="preserve">The Role of The Economist in Deciphering Complexity</w:t>
      </w:r>
    </w:p>
    <w:p>
      <w:pPr>
        <w:pStyle w:val="FirstParagraph"/>
      </w:pPr>
      <w:r>
        <w:rPr>
          <w:iCs/>
          <w:i/>
        </w:rPr>
        <w:t xml:space="preserve">The Economist</w:t>
      </w:r>
      <w:r>
        <w:t xml:space="preserve"> </w:t>
      </w:r>
      <w:r>
        <w:t xml:space="preserve">has long been regarded as a seminal publication for those seeking to understand the mechanics of the global economy. Its hallmark is a distinct editorial voice that champions free trade, open markets, and institutional stability while offering sharp criticism of protectionism and authoritarian overreach. When this lens is applied to</w:t>
      </w:r>
      <w:r>
        <w:t xml:space="preserve"> </w:t>
      </w:r>
      <w:r>
        <w:rPr>
          <w:bCs/>
          <w:b/>
        </w:rPr>
        <w:t xml:space="preserve">China Shanghai</w:t>
      </w:r>
      <w:r>
        <w:t xml:space="preserve">, it serves as a critical tool for decoding the city’s status not just as a financial hub, but as an experimental laboratory for economic reform. The publication’s consistent focus on data-driven analysis allows readers to look past the glossy surface of skyscrapers and infrastructure projects to examine the underlying structural health of the economy.</w:t>
      </w:r>
    </w:p>
    <w:p>
      <w:pPr>
        <w:pStyle w:val="BodyText"/>
      </w:pPr>
      <w:r>
        <w:t xml:space="preserve">In reflecting upon</w:t>
      </w:r>
      <w:r>
        <w:t xml:space="preserve"> </w:t>
      </w:r>
      <w:r>
        <w:rPr>
          <w:iCs/>
          <w:i/>
        </w:rPr>
        <w:t xml:space="preserve">The Economist</w:t>
      </w:r>
      <w:r>
        <w:t xml:space="preserve">, one must consider its methodology. It prioritizes market liberalization and regulatory clarity—values that often clash with the state-led model prevalent in China. However, it is precisely this tension that makes its coverage of</w:t>
      </w:r>
      <w:r>
        <w:t xml:space="preserve"> </w:t>
      </w:r>
      <w:r>
        <w:rPr>
          <w:bCs/>
          <w:b/>
        </w:rPr>
        <w:t xml:space="preserve">China Shanghai</w:t>
      </w:r>
      <w:r>
        <w:t xml:space="preserve"> </w:t>
      </w:r>
      <w:r>
        <w:t xml:space="preserve">so valuable. By maintaining an objective, albeit liberal-leaning stance,</w:t>
      </w:r>
      <w:r>
        <w:t xml:space="preserve"> </w:t>
      </w:r>
      <w:r>
        <w:rPr>
          <w:iCs/>
          <w:i/>
        </w:rPr>
        <w:t xml:space="preserve">The Economist</w:t>
      </w:r>
      <w:r>
        <w:t xml:space="preserve"> </w:t>
      </w:r>
      <w:r>
        <w:t xml:space="preserve">provides a counter-narrative to both state propaganda and overly optimistic Western hype. It forces the reader to confront uncomfortable questions regarding debt sustainability, demographic shifts, and the efficiency of state-owned enterprises that dominate key sectors in Shanghai’s economy.</w:t>
      </w:r>
    </w:p>
    <w:bookmarkEnd w:id="20"/>
    <w:bookmarkStart w:id="21" w:name="china-shanghai-as-an-economic-microcosm"/>
    <w:p>
      <w:pPr>
        <w:pStyle w:val="Heading2"/>
      </w:pPr>
      <w:r>
        <w:t xml:space="preserve">China Shanghai as an Economic Microcosm</w:t>
      </w:r>
    </w:p>
    <w:p>
      <w:pPr>
        <w:pStyle w:val="FirstParagraph"/>
      </w:pPr>
      <w:r>
        <w:rPr>
          <w:bCs/>
          <w:b/>
        </w:rPr>
        <w:t xml:space="preserve">China Shanghai</w:t>
      </w:r>
      <w:r>
        <w:t xml:space="preserve"> </w:t>
      </w:r>
      <w:r>
        <w:t xml:space="preserve">is not merely a city; it is the economic engine of the People’s Republic. As a global financial center, it hosts the largest stock exchange in China and serves as the gateway for foreign direct investment into mainland markets. Reflecting on</w:t>
      </w:r>
      <w:r>
        <w:t xml:space="preserve"> </w:t>
      </w:r>
      <w:r>
        <w:rPr>
          <w:iCs/>
          <w:i/>
        </w:rPr>
        <w:t xml:space="preserve">The Economist</w:t>
      </w:r>
      <w:r>
        <w:t xml:space="preserve">'s coverage of Shanghai reveals two distinct narratives: one of resilience and innovation, and another of stagnation and debt.</w:t>
      </w:r>
    </w:p>
    <w:p>
      <w:pPr>
        <w:pStyle w:val="BodyText"/>
      </w:pPr>
      <w:r>
        <w:t xml:space="preserve">On one hand, Shanghai represents the success story of China’s opening up. The Free Trade Zone, established with great fanfare, was designed to test market-friendly reforms.</w:t>
      </w:r>
      <w:r>
        <w:t xml:space="preserve"> </w:t>
      </w:r>
      <w:r>
        <w:rPr>
          <w:iCs/>
          <w:i/>
        </w:rPr>
        <w:t xml:space="preserve">The Economist</w:t>
      </w:r>
      <w:r>
        <w:t xml:space="preserve"> </w:t>
      </w:r>
      <w:r>
        <w:t xml:space="preserve">has frequently highlighted how Shanghai attracts top-tier talent from across Asia and beyond, fostering a cosmopolitan environment that contrasts sharply with other parts of the country. The city’s ability to pivot toward high-tech industries—such as semiconductors and artificial intelligence—demonstrates a sophisticated understanding of global supply chain dynamics. In this context,</w:t>
      </w:r>
      <w:r>
        <w:t xml:space="preserve"> </w:t>
      </w:r>
      <w:r>
        <w:rPr>
          <w:bCs/>
          <w:b/>
        </w:rPr>
        <w:t xml:space="preserve">China Shanghai</w:t>
      </w:r>
      <w:r>
        <w:t xml:space="preserve"> </w:t>
      </w:r>
      <w:r>
        <w:t xml:space="preserve">appears as a beacon of modernity, where traditional Chinese values coexist with cutting-edge capitalism.</w:t>
      </w:r>
    </w:p>
    <w:p>
      <w:pPr>
        <w:pStyle w:val="BodyText"/>
      </w:pPr>
      <w:r>
        <w:t xml:space="preserve">However, the reflection deepens when examining the challenges. The recent slowdown in China’s broader economic growth has had a palpable impact on Shanghai. Property market crises, youth unemployment, and shifting consumer behavior have exposed vulnerabilities that</w:t>
      </w:r>
      <w:r>
        <w:t xml:space="preserve"> </w:t>
      </w:r>
      <w:r>
        <w:rPr>
          <w:iCs/>
          <w:i/>
        </w:rPr>
        <w:t xml:space="preserve">The Economist</w:t>
      </w:r>
      <w:r>
        <w:t xml:space="preserve"> </w:t>
      </w:r>
      <w:r>
        <w:t xml:space="preserve">has warned about for years. The publication often points out that while Shanghai may appear robust due to its diversified economy, it is not immune to the systemic issues plaguing the Chinese state apparatus: excessive leverage in local government financing vehicles (LGFVs) and a lack of transparent corporate governance.</w:t>
      </w:r>
    </w:p>
    <w:bookmarkEnd w:id="21"/>
    <w:bookmarkStart w:id="22" w:name="X7fa37fb61d331e62ac26978e2e09d2322bbcb2b"/>
    <w:p>
      <w:pPr>
        <w:pStyle w:val="Heading2"/>
      </w:pPr>
      <w:r>
        <w:t xml:space="preserve">The Interplay of Ideology and Market Reality</w:t>
      </w:r>
    </w:p>
    <w:p>
      <w:pPr>
        <w:pStyle w:val="FirstParagraph"/>
      </w:pPr>
      <w:r>
        <w:t xml:space="preserve">A crucial aspect of analyzing</w:t>
      </w:r>
      <w:r>
        <w:t xml:space="preserve"> </w:t>
      </w:r>
      <w:r>
        <w:rPr>
          <w:iCs/>
          <w:i/>
        </w:rPr>
        <w:t xml:space="preserve">The Economist</w:t>
      </w:r>
      <w:r>
        <w:t xml:space="preserve">’s perspective on</w:t>
      </w:r>
      <w:r>
        <w:t xml:space="preserve"> </w:t>
      </w:r>
      <w:r>
        <w:rPr>
          <w:bCs/>
          <w:b/>
        </w:rPr>
        <w:t xml:space="preserve">China Shanghai</w:t>
      </w:r>
      <w:r>
        <w:t xml:space="preserve"> </w:t>
      </w:r>
      <w:r>
        <w:t xml:space="preserve">is understanding the ideological friction at play. The publication often critiques the "Beijing Consensus," which prioritizes stability and state control over individual liberty and market freedom. Yet, in Shanghai, this control is often pragmatic rather than purely ideological. Local authorities in Shanghai have historically been more willing to experiment with market mechanisms than those in other provinces.</w:t>
      </w:r>
    </w:p>
    <w:p>
      <w:pPr>
        <w:pStyle w:val="BodyText"/>
      </w:pPr>
      <w:r>
        <w:t xml:space="preserve">This nuance is vital for any serious economic analysis.</w:t>
      </w:r>
      <w:r>
        <w:t xml:space="preserve"> </w:t>
      </w:r>
      <w:r>
        <w:rPr>
          <w:iCs/>
          <w:i/>
        </w:rPr>
        <w:t xml:space="preserve">The Economist</w:t>
      </w:r>
      <w:r>
        <w:t xml:space="preserve"> </w:t>
      </w:r>
      <w:r>
        <w:t xml:space="preserve">does not simply dismiss China as an autocracy; it acknowledges the complexity of governance within a large, decentralized system. In Shanghai, we see a version of "authoritarian capitalism" that functions with surprising efficiency in certain sectors but falters in others due to political interference. For instance, regulatory crackdowns on tech firms have caused market volatility that global investors struggle to predict.</w:t>
      </w:r>
      <w:r>
        <w:t xml:space="preserve"> </w:t>
      </w:r>
      <w:r>
        <w:rPr>
          <w:iCs/>
          <w:i/>
        </w:rPr>
        <w:t xml:space="preserve">The Economist</w:t>
      </w:r>
      <w:r>
        <w:t xml:space="preserve"> </w:t>
      </w:r>
      <w:r>
        <w:t xml:space="preserve">serves as a barometer for these shifts, offering insights into how policy changes ripple through the financial system of</w:t>
      </w:r>
      <w:r>
        <w:t xml:space="preserve"> </w:t>
      </w:r>
      <w:r>
        <w:rPr>
          <w:bCs/>
          <w:b/>
        </w:rPr>
        <w:t xml:space="preserve">China Shanghai</w:t>
      </w:r>
      <w:r>
        <w:t xml:space="preserve">.</w:t>
      </w:r>
    </w:p>
    <w:bookmarkEnd w:id="22"/>
    <w:bookmarkStart w:id="23" w:name="implications-for-global-stakeholders"/>
    <w:p>
      <w:pPr>
        <w:pStyle w:val="Heading2"/>
      </w:pPr>
      <w:r>
        <w:t xml:space="preserve">Implications for Global Stakeholders</w:t>
      </w:r>
    </w:p>
    <w:p>
      <w:pPr>
        <w:pStyle w:val="FirstParagraph"/>
      </w:pPr>
      <w:r>
        <w:t xml:space="preserve">The reflection on this triad—</w:t>
      </w:r>
      <w:r>
        <w:rPr>
          <w:iCs/>
          <w:i/>
        </w:rPr>
        <w:t xml:space="preserve">The Economist</w:t>
      </w:r>
      <w:r>
        <w:t xml:space="preserve">,</w:t>
      </w:r>
      <w:r>
        <w:t xml:space="preserve"> </w:t>
      </w:r>
      <w:r>
        <w:rPr>
          <w:bCs/>
          <w:b/>
        </w:rPr>
        <w:t xml:space="preserve">Economist</w:t>
      </w:r>
      <w:r>
        <w:t xml:space="preserve">-level analysis, and</w:t>
      </w:r>
      <w:r>
        <w:t xml:space="preserve"> </w:t>
      </w:r>
      <w:r>
        <w:rPr>
          <w:bCs/>
          <w:b/>
        </w:rPr>
        <w:t xml:space="preserve">China Shanghai</w:t>
      </w:r>
      <w:r>
        <w:t xml:space="preserve">-specific dynamics—is not academic; it has real-world consequences. For global investors, the insights provided by such rigorous journalism are essential for risk management. Blindly following market trends without understanding the political undercurrents can lead to significant losses.</w:t>
      </w:r>
    </w:p>
    <w:p>
      <w:pPr>
        <w:pStyle w:val="BodyText"/>
      </w:pPr>
      <w:r>
        <w:t xml:space="preserve">Furthermore, for policymakers in other emerging markets, Shanghai serves as a case study in rapid urbanization and financial integration.</w:t>
      </w:r>
      <w:r>
        <w:t xml:space="preserve"> </w:t>
      </w:r>
      <w:r>
        <w:rPr>
          <w:iCs/>
          <w:i/>
        </w:rPr>
        <w:t xml:space="preserve">The Economist</w:t>
      </w:r>
      <w:r>
        <w:t xml:space="preserve">’s critique of China’s model offers lessons on the dangers of relying too heavily on debt-fueled growth and the importance of institutional reforms that protect property rights and foster competition. The experiences of</w:t>
      </w:r>
      <w:r>
        <w:t xml:space="preserve"> </w:t>
      </w:r>
      <w:r>
        <w:rPr>
          <w:bCs/>
          <w:b/>
        </w:rPr>
        <w:t xml:space="preserve">China Shanghai</w:t>
      </w:r>
      <w:r>
        <w:t xml:space="preserve"> </w:t>
      </w:r>
      <w:r>
        <w:t xml:space="preserve">remind us that no economic model is static; even highly controlled systems must adapt to changing global realities.</w:t>
      </w:r>
    </w:p>
    <w:bookmarkEnd w:id="23"/>
    <w:bookmarkStart w:id="24" w:name="conclusion"/>
    <w:p>
      <w:pPr>
        <w:pStyle w:val="Heading2"/>
      </w:pPr>
      <w:r>
        <w:t xml:space="preserve">Conclusion</w:t>
      </w:r>
    </w:p>
    <w:p>
      <w:pPr>
        <w:pStyle w:val="FirstParagraph"/>
      </w:pPr>
      <w:r>
        <w:t xml:space="preserve">In conclusion, using</w:t>
      </w:r>
      <w:r>
        <w:t xml:space="preserve"> </w:t>
      </w:r>
      <w:r>
        <w:rPr>
          <w:iCs/>
          <w:i/>
        </w:rPr>
        <w:t xml:space="preserve">The Economist</w:t>
      </w:r>
      <w:r>
        <w:t xml:space="preserve"> </w:t>
      </w:r>
      <w:r>
        <w:t xml:space="preserve">as a framework for reflecting on</w:t>
      </w:r>
      <w:r>
        <w:t xml:space="preserve"> </w:t>
      </w:r>
      <w:r>
        <w:rPr>
          <w:bCs/>
          <w:b/>
        </w:rPr>
        <w:t xml:space="preserve">Economist</w:t>
      </w:r>
      <w:r>
        <w:t xml:space="preserve">-related topics in the context of</w:t>
      </w:r>
      <w:r>
        <w:t xml:space="preserve"> </w:t>
      </w:r>
      <w:r>
        <w:rPr>
          <w:bCs/>
          <w:b/>
        </w:rPr>
        <w:t xml:space="preserve">China Shanghai</w:t>
      </w:r>
      <w:r>
        <w:t xml:space="preserve"> </w:t>
      </w:r>
      <w:r>
        <w:t xml:space="preserve">provides a balanced, critical view of one of the world’s most important economic hubs. It highlights the duality of Shanghai: a city that is simultaneously open and closed, innovative and controlled, prosperous and precarious. By adhering to principles of free inquiry and market analysis championed by</w:t>
      </w:r>
      <w:r>
        <w:t xml:space="preserve"> </w:t>
      </w:r>
      <w:r>
        <w:rPr>
          <w:iCs/>
          <w:i/>
        </w:rPr>
        <w:t xml:space="preserve">The Economist</w:t>
      </w:r>
      <w:r>
        <w:t xml:space="preserve">, we gain a deeper understanding not only of Shanghai’s current trajectory but also of its future role in shaping the global economic order. The reflection underscores that while China Shanghai is a unique entity, its challenges are universal, reflecting broader tensions between state power and market freedom that define our contemporary era.</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2026-07-30T02:21:58Z</dcterms:created>
  <dcterms:modified xsi:type="dcterms:W3CDTF">2026-07-30T02:21:58Z</dcterms:modified>
</cp:coreProperties>
</file>

<file path=docProps/custom.xml><?xml version="1.0" encoding="utf-8"?>
<Properties xmlns="http://schemas.openxmlformats.org/officeDocument/2006/custom-properties" xmlns:vt="http://schemas.openxmlformats.org/officeDocument/2006/docPropsVTypes"/>
</file>