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Reflection Paper on the Role and Perception of the Economist in Ethiopia Addis Ababa</w:t>
      </w:r>
    </w:p>
    <w:bookmarkStart w:id="25" w:name="X483a5f09b17db36c5887ba896f534f8166a14d5"/>
    <w:p>
      <w:pPr>
        <w:pStyle w:val="Heading1"/>
      </w:pPr>
      <w:r>
        <w:t xml:space="preserve">Bridging Tradition and Modernity: A Reflection on the Economist in Ethiopia Addis Ababa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Economic Development and Professional Identity</w:t>
      </w:r>
    </w:p>
    <w:bookmarkStart w:id="20" w:name="X6bde1d05737e89adb97d2ea181fcce5fa3ceb55"/>
    <w:p>
      <w:pPr>
        <w:pStyle w:val="Heading2"/>
      </w:pPr>
      <w:r>
        <w:t xml:space="preserve">The Urban Context of Ethiopia Addis Ababa</w:t>
      </w:r>
    </w:p>
    <w:p>
      <w:pPr>
        <w:pStyle w:val="FirstParagraph"/>
      </w:pPr>
      <w:r>
        <w:t xml:space="preserve">To understand the significance of the economist in this context, one must first appreciate the unique vibrancy and complexity of Ethiopia Addis Ababa. As one of the fastest-growing cities in Africa and a diplomatic hub for continental affairs, Addis Ababa represents a microcosm where ancient traditions collide with aggressive modernization. It is a city characterized by rapid urban expansion, infrastructure development, and a burgeoning middle class. In this dynamic environment, the role of the</w:t>
      </w:r>
      <w:r>
        <w:t xml:space="preserve"> </w:t>
      </w:r>
      <w:r>
        <w:t xml:space="preserve">Economist</w:t>
      </w:r>
      <w:r>
        <w:t xml:space="preserve"> </w:t>
      </w:r>
      <w:r>
        <w:t xml:space="preserve">transcends mere theoretical analysis; it becomes an act of urban navigation and strategic foresight.</w:t>
      </w:r>
    </w:p>
    <w:p>
      <w:pPr>
        <w:pStyle w:val="BodyText"/>
      </w:pPr>
      <w:r>
        <w:t xml:space="preserve">Reflecting on the economic landscape of Ethiopia Addis Ababa reveals a city in transition. The skyline is changing rapidly, with new skyscrapers rising alongside historic neighborhoods. This physical transformation mirrors the economic shift from an agrarian-based economy to one increasingly driven by services, construction, and light manufacturing. For the</w:t>
      </w:r>
      <w:r>
        <w:t xml:space="preserve"> </w:t>
      </w:r>
      <w:r>
        <w:t xml:space="preserve">Economist</w:t>
      </w:r>
      <w:r>
        <w:t xml:space="preserve"> </w:t>
      </w:r>
      <w:r>
        <w:t xml:space="preserve">operating within this sphere, the challenge lies not just in modeling growth rates or inflation metrics, but in interpreting how these macro-trends affect the daily livelihoods of residents who have lived through decades of political and economic upheaval.</w:t>
      </w:r>
    </w:p>
    <w:bookmarkEnd w:id="20"/>
    <w:bookmarkStart w:id="21" w:name="X95dc0e7afea51ca07e734e9be804cd466012e53"/>
    <w:p>
      <w:pPr>
        <w:pStyle w:val="Heading2"/>
      </w:pPr>
      <w:r>
        <w:t xml:space="preserve">The Professional Identity of the Economist</w:t>
      </w:r>
    </w:p>
    <w:p>
      <w:pPr>
        <w:pStyle w:val="FirstParagraph"/>
      </w:pPr>
      <w:r>
        <w:t xml:space="preserve">The title "Economist" carries a specific weight. In many contexts, it implies a distant observer analyzing data from afar. However, in Ethiopia Addis Ababa, the economist is often an embedded actor within policy-making circles, international NGOs like the World Bank or IMF offices present in the city, and private sector consulting firms. The reflection here focuses on the dual nature of this profession: it is both technical and deeply political.</w:t>
      </w:r>
    </w:p>
    <w:p>
      <w:pPr>
        <w:pStyle w:val="BodyText"/>
      </w:pPr>
      <w:r>
        <w:t xml:space="preserve">An economist in Addis Ababa must possess a nuanced understanding of state-led development models alongside emerging market dynamics. Unlike Western economies that may prioritize free-market liberalism exclusively, the economic narrative in Ethiopia has historically been shaped by developmental statism. Therefore, to be an effective</w:t>
      </w:r>
      <w:r>
        <w:t xml:space="preserve"> </w:t>
      </w:r>
      <w:r>
        <w:t xml:space="preserve">Economist</w:t>
      </w:r>
      <w:r>
        <w:t xml:space="preserve"> </w:t>
      </w:r>
      <w:r>
        <w:t xml:space="preserve">here requires more than proficiency in econometrics; it requires an understanding of institutional history, cultural nuances, and the specific geopolitical pressures facing East Africa. The reflection emphasizes that data alone is insufficient without contextual intelligence.</w:t>
      </w:r>
    </w:p>
    <w:p>
      <w:pPr>
        <w:pStyle w:val="BodyText"/>
      </w:pPr>
      <w:r>
        <w:t xml:space="preserve">Furthermore, there is a growing demand for economists who can bridge the gap between high-level policy formulation and grassroots reality. In Ethiopia Addis Ababa, informal markets constitute a significant portion of economic activity. A rigorous analysis that ignores the informal sector misses a critical component of the city's economic pulse. Thus, the modern economist must be adaptable, willing to incorporate qualitative data alongside quantitative metrics to provide a holistic view of economic health.</w:t>
      </w:r>
    </w:p>
    <w:bookmarkEnd w:id="21"/>
    <w:bookmarkStart w:id="22" w:name="X61507a32c2c298a8965aed24011d628eeade8fe"/>
    <w:p>
      <w:pPr>
        <w:pStyle w:val="Heading2"/>
      </w:pPr>
      <w:r>
        <w:t xml:space="preserve">Challenges and Opportunities in Ethiopia Addis Ababa</w:t>
      </w:r>
    </w:p>
    <w:p>
      <w:pPr>
        <w:pStyle w:val="FirstParagraph"/>
      </w:pPr>
      <w:r>
        <w:t xml:space="preserve">The journey of an economist in this region is fraught with challenges that are unique to the local context. Inflation, foreign exchange shortages, and regulatory unpredictability are persistent themes. Reflecting on these issues highlights the resilience required for professionals working in this space. The economist must often act as a crisis manager, providing immediate assessments during periods of economic volatility.</w:t>
      </w:r>
    </w:p>
    <w:p>
      <w:pPr>
        <w:pStyle w:val="BodyText"/>
      </w:pPr>
      <w:r>
        <w:t xml:space="preserve">However, amidst these challenges lie profound opportunities. The recent liberalization efforts in Ethiopia have opened doors to foreign direct investment and private sector participation. For the</w:t>
      </w:r>
      <w:r>
        <w:t xml:space="preserve"> </w:t>
      </w:r>
      <w:r>
        <w:t xml:space="preserve">Economist</w:t>
      </w:r>
      <w:r>
        <w:t xml:space="preserve">, this presents a fertile ground for research and advisory roles in sectors such as telecommunications, banking, renewable energy, and logistics. Ethiopia Addis Ababa is positioning itself as a gateway to the East African market, creating a need for economic experts who can navigate cross-border trade regulations and regional integration frameworks like the African Continental Free Trade Area (AfCFTA).</w:t>
      </w:r>
    </w:p>
    <w:p>
      <w:pPr>
        <w:pStyle w:val="BodyText"/>
      </w:pPr>
      <w:r>
        <w:t xml:space="preserve">Moreover, there is an urgent need for economists to focus on sustainable development. The environmental impact of rapid urbanization in Addis Ababa cannot be ignored. Economic models must account for climate resilience, particularly given the region's vulnerability to droughts and floods. An economist who fails to integrate sustainability into their analysis risks providing short-sighted advice that could lead to long-term economic degradation.</w:t>
      </w:r>
    </w:p>
    <w:bookmarkEnd w:id="22"/>
    <w:bookmarkStart w:id="23" w:name="X63482e6e5dd0e43a17507e7cb10a74002622a4f"/>
    <w:p>
      <w:pPr>
        <w:pStyle w:val="Heading2"/>
      </w:pPr>
      <w:r>
        <w:t xml:space="preserve">The Social Responsibility of the Economist</w:t>
      </w:r>
    </w:p>
    <w:p>
      <w:pPr>
        <w:pStyle w:val="FirstParagraph"/>
      </w:pPr>
      <w:r>
        <w:t xml:space="preserve">A critical aspect of this reflection paper is acknowledging the social responsibility inherent in the profession. In Ethiopia Addis Ababa, economic decisions have direct human implications. Policies affecting housing, transportation, or agriculture impact millions of lives. Therefore, an economist must approach their work with empathy and ethical consideration.</w:t>
      </w:r>
    </w:p>
    <w:p>
      <w:pPr>
        <w:pStyle w:val="BodyText"/>
      </w:pPr>
      <w:r>
        <w:t xml:space="preserve">This means advocating for inclusive growth that benefits not just the elite in Bole or Kazanchis but also the communities on the periphery of Ethiopia Addis Ababa. The gap between rich and poor is a visible reality in the city, and economists play a key role in designing fiscal policies that can mitigate inequality through progressive taxation, social safety nets, and investment in public goods like education and healthcare.</w:t>
      </w:r>
    </w:p>
    <w:p>
      <w:pPr>
        <w:pStyle w:val="BodyText"/>
      </w:pPr>
      <w:r>
        <w:t xml:space="preserve">Additionally, there is a need for capacity building. As Ethiopia Addis Ababa continues to develop its financial markets and industrial zones, there is a shortage of highly skilled local economists. The profession must focus on mentoring the next generation of analysts from Ethiopian universities, ensuring that economic expertise remains rooted in local context rather than relying solely on expatriate consultants.</w:t>
      </w:r>
    </w:p>
    <w:bookmarkEnd w:id="23"/>
    <w:bookmarkStart w:id="24" w:name="conclusion"/>
    <w:p>
      <w:pPr>
        <w:pStyle w:val="Heading2"/>
      </w:pPr>
      <w:r>
        <w:t xml:space="preserve">Conclusion</w:t>
      </w:r>
    </w:p>
    <w:p>
      <w:pPr>
        <w:pStyle w:val="FirstParagraph"/>
      </w:pPr>
      <w:r>
        <w:t xml:space="preserve">In conclusion, reflecting on the role of the economist in Ethiopia Addis Ababa reveals a profession at a crossroads. It is a field that demands technical excellence, contextual awareness, and social responsibility. The city serves as both a laboratory for economic experimentation and a testament to human resilience.</w:t>
      </w:r>
    </w:p>
    <w:p>
      <w:pPr>
        <w:pStyle w:val="BodyText"/>
      </w:pPr>
      <w:r>
        <w:t xml:space="preserve">The</w:t>
      </w:r>
      <w:r>
        <w:t xml:space="preserve"> </w:t>
      </w:r>
      <w:r>
        <w:t xml:space="preserve">Economist</w:t>
      </w:r>
      <w:r>
        <w:t xml:space="preserve"> </w:t>
      </w:r>
      <w:r>
        <w:t xml:space="preserve">in this environment is not merely an analyst of numbers but a shaper of the future trajectory of Ethiopia Addis Ababa. By understanding the interplay between global economic forces and local realities, economists can contribute to a development model that is not only robust but also equitable and sustainable. As we look forward, the integration of traditional wisdom with modern economic theory will be key to unlocking the full potential of this vibrant capital city.</w:t>
      </w:r>
    </w:p>
    <w:p>
      <w:pPr>
        <w:pStyle w:val="BodyText"/>
      </w:pPr>
      <w:r>
        <w:t xml:space="preserve">The reflection underscores that while tools and methodologies may evolve, the core mission remains unchanged: to improve human welfare through informed economic decision-making. In Ethiopia Addis Ababa, this mission is as urgent and critical as ever.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Ethiopia Addis Ababa</dc:title>
  <dc:creator/>
  <dc:language>en</dc:language>
  <cp:keywords/>
  <dcterms:created xsi:type="dcterms:W3CDTF">2026-07-29T16:09:45Z</dcterms:created>
  <dcterms:modified xsi:type="dcterms:W3CDTF">2026-07-29T16:09:45Z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