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2acd345e2373cfb378a62de65618f2f674fea3f"/>
    <w:p>
      <w:pPr>
        <w:pStyle w:val="Heading1"/>
      </w:pPr>
      <w:r>
        <w:t xml:space="preserve">A Reflection on the Economist in Ghana, Accra</w:t>
      </w:r>
    </w:p>
    <w:bookmarkStart w:id="20" w:name="X06d946140b9711d1103c3cb52c336698608fce2"/>
    <w:p>
      <w:pPr>
        <w:pStyle w:val="Heading2"/>
      </w:pPr>
      <w:r>
        <w:t xml:space="preserve">Navigating Complexity, Opportunity, and Resilience in West Africa’s Financial Hub</w:t>
      </w:r>
    </w:p>
    <w:p>
      <w:pPr>
        <w:pStyle w:val="FirstParagraph"/>
      </w:pPr>
      <w:r>
        <w:t xml:space="preserve">The publication known globally as</w:t>
      </w:r>
      <w:r>
        <w:t xml:space="preserve"> </w:t>
      </w:r>
      <w:r>
        <w:rPr>
          <w:bCs/>
          <w:b/>
        </w:rPr>
        <w:t xml:space="preserve">The Economist</w:t>
      </w:r>
      <w:r>
        <w:t xml:space="preserve">, with its distinctive red header and concise, often satirical prose, has long served as a barometer for global economic sentiment. However, to read it is one thing; to internalize its implications within the specific geographical and socio-political context of Ghana, particularly in its bustling capital city of Accra, is another matter entirely. This reflection seeks to explore the intersection between the macroeconomic perspectives offered by</w:t>
      </w:r>
      <w:r>
        <w:t xml:space="preserve"> </w:t>
      </w:r>
      <w:r>
        <w:rPr>
          <w:bCs/>
          <w:b/>
        </w:rPr>
        <w:t xml:space="preserve">The Economist</w:t>
      </w:r>
      <w:r>
        <w:t xml:space="preserve"> </w:t>
      </w:r>
      <w:r>
        <w:t xml:space="preserve">and the on-the-ground reality experienced by policymakers, business leaders, and citizens in</w:t>
      </w:r>
      <w:r>
        <w:t xml:space="preserve"> </w:t>
      </w:r>
      <w:r>
        <w:rPr>
          <w:bCs/>
          <w:b/>
        </w:rPr>
        <w:t xml:space="preserve">Ghana Accra</w:t>
      </w:r>
      <w:r>
        <w:t xml:space="preserve">. It is an exercise in understanding how global narratives translate into local realities, highlighting both the challenges of structural reform and the undeniable dynamism of West Africa’s most important financial hub.</w:t>
      </w:r>
    </w:p>
    <w:p>
      <w:pPr>
        <w:pStyle w:val="BodyText"/>
      </w:pPr>
      <w:r>
        <w:t xml:space="preserve">When one picks up a copy of</w:t>
      </w:r>
      <w:r>
        <w:t xml:space="preserve"> </w:t>
      </w:r>
      <w:r>
        <w:rPr>
          <w:iCs/>
          <w:i/>
        </w:rPr>
        <w:t xml:space="preserve">The Economist</w:t>
      </w:r>
      <w:r>
        <w:t xml:space="preserve">, one is immediately struck by its insistence on data-driven analysis and free-market principles. The publication often advocates for fiscal discipline, deregulation, and integration into global trade networks. For many years, Ghana has been viewed through this lens as a country with immense potential but plagued by structural inefficiencies. In the context of</w:t>
      </w:r>
      <w:r>
        <w:t xml:space="preserve"> </w:t>
      </w:r>
      <w:r>
        <w:rPr>
          <w:bCs/>
          <w:b/>
        </w:rPr>
        <w:t xml:space="preserve">Ghana Accra</w:t>
      </w:r>
      <w:r>
        <w:t xml:space="preserve">, these abstract economic concepts manifest in tangible ways. The high inflation rates and currency depreciation that dominate the front pages of</w:t>
      </w:r>
      <w:r>
        <w:t xml:space="preserve"> </w:t>
      </w:r>
      <w:r>
        <w:rPr>
          <w:iCs/>
          <w:i/>
        </w:rPr>
        <w:t xml:space="preserve">The Economist</w:t>
      </w:r>
      <w:r>
        <w:t xml:space="preserve"> </w:t>
      </w:r>
      <w:r>
        <w:t xml:space="preserve">are not merely statistics to the average resident; they represent the daily struggle to afford basic necessities, from bread to fuel. The reflection here is one of empathy for those who bear the brunt of macroeconomic instability, a phenomenon that</w:t>
      </w:r>
      <w:r>
        <w:t xml:space="preserve"> </w:t>
      </w:r>
      <w:r>
        <w:rPr>
          <w:bCs/>
          <w:b/>
        </w:rPr>
        <w:t xml:space="preserve">The Economist</w:t>
      </w:r>
      <w:r>
        <w:t xml:space="preserve"> </w:t>
      </w:r>
      <w:r>
        <w:t xml:space="preserve">frequently critiques in its analysis of emerging markets.</w:t>
      </w:r>
    </w:p>
    <w:p>
      <w:pPr>
        <w:pStyle w:val="BodyText"/>
      </w:pPr>
      <w:r>
        <w:t xml:space="preserve">Accra serves as a vibrant counterpoint to the often somber tone of global economic forecasting. While</w:t>
      </w:r>
      <w:r>
        <w:t xml:space="preserve"> </w:t>
      </w:r>
      <w:r>
        <w:rPr>
          <w:iCs/>
          <w:i/>
        </w:rPr>
        <w:t xml:space="preserve">The Economist</w:t>
      </w:r>
      <w:r>
        <w:t xml:space="preserve"> </w:t>
      </w:r>
      <w:r>
        <w:t xml:space="preserve">may highlight fiscal deficits and debt distress, the streets of Accra tell a story of entrepreneurial resilience. The city is alive with activity, from the bustling Makola Market to the growing tech hubs in East Legon that are redefining what it means to be an "African startup." This dichotomy creates a complex cognitive dissonance for observers. On one hand, there is the rigorous, sometimes harsh critique provided by international financial institutions and publications like</w:t>
      </w:r>
      <w:r>
        <w:t xml:space="preserve"> </w:t>
      </w:r>
      <w:r>
        <w:rPr>
          <w:iCs/>
          <w:i/>
        </w:rPr>
        <w:t xml:space="preserve">The Economist</w:t>
      </w:r>
      <w:r>
        <w:t xml:space="preserve">. On the other hand, there is the organic growth of a middle class in Accra that is increasingly digital-savvy and connected to global trends. The reflection here is that while macroeconomic indicators may be red, the microeconomic vitality of</w:t>
      </w:r>
      <w:r>
        <w:t xml:space="preserve"> </w:t>
      </w:r>
      <w:r>
        <w:rPr>
          <w:bCs/>
          <w:b/>
        </w:rPr>
        <w:t xml:space="preserve">Ghana Accra</w:t>
      </w:r>
      <w:r>
        <w:t xml:space="preserve"> </w:t>
      </w:r>
      <w:r>
        <w:t xml:space="preserve">suggests a resilience that raw data often fails to capture fully.</w:t>
      </w:r>
    </w:p>
    <w:p>
      <w:pPr>
        <w:pStyle w:val="BodyText"/>
      </w:pPr>
      <w:r>
        <w:t xml:space="preserve">Furthermore, the role of energy and infrastructure in this discussion cannot be overstated.</w:t>
      </w:r>
      <w:r>
        <w:t xml:space="preserve"> </w:t>
      </w:r>
      <w:r>
        <w:rPr>
          <w:iCs/>
          <w:i/>
        </w:rPr>
        <w:t xml:space="preserve">The Economist</w:t>
      </w:r>
      <w:r>
        <w:t xml:space="preserve"> </w:t>
      </w:r>
      <w:r>
        <w:t xml:space="preserve">has historically covered Ghana’s energy sector with a critical eye, pointing out the cyclical nature of power outages (known locally as "dumsor") that hinder industrial productivity. For a city like Accra, which is striving to become a regional logistical and commercial hub, reliable infrastructure is not just an economic metric; it is a prerequisite for development. The reflection here touches upon the difficulty of implementing long-term structural reforms in short political cycles. While</w:t>
      </w:r>
      <w:r>
        <w:t xml:space="preserve"> </w:t>
      </w:r>
      <w:r>
        <w:rPr>
          <w:iCs/>
          <w:i/>
        </w:rPr>
        <w:t xml:space="preserve">The Economist</w:t>
      </w:r>
      <w:r>
        <w:t xml:space="preserve"> </w:t>
      </w:r>
      <w:r>
        <w:t xml:space="preserve">advocates for consistent policy frameworks, the political reality in Accra often prioritizes immediate populist measures over sustainable fiscal health. This tension between global best practices advocated by publications like</w:t>
      </w:r>
      <w:r>
        <w:t xml:space="preserve"> </w:t>
      </w:r>
      <w:r>
        <w:rPr>
          <w:bCs/>
          <w:b/>
        </w:rPr>
        <w:t xml:space="preserve">The Economist</w:t>
      </w:r>
      <w:r>
        <w:t xml:space="preserve"> </w:t>
      </w:r>
      <w:r>
        <w:t xml:space="preserve">and local political expediency is a central theme in understanding Ghana's economic trajectory.</w:t>
      </w:r>
    </w:p>
    <w:p>
      <w:pPr>
        <w:pStyle w:val="BodyText"/>
      </w:pPr>
      <w:r>
        <w:t xml:space="preserve">Another critical aspect of this reflection is the role of youth and demographics.</w:t>
      </w:r>
      <w:r>
        <w:t xml:space="preserve"> </w:t>
      </w:r>
      <w:r>
        <w:rPr>
          <w:iCs/>
          <w:i/>
        </w:rPr>
        <w:t xml:space="preserve">The Economist</w:t>
      </w:r>
      <w:r>
        <w:t xml:space="preserve"> </w:t>
      </w:r>
      <w:r>
        <w:t xml:space="preserve">frequently analyzes demographic shifts as key drivers of future economic growth or burden. In</w:t>
      </w:r>
      <w:r>
        <w:t xml:space="preserve"> </w:t>
      </w:r>
      <w:r>
        <w:rPr>
          <w:bCs/>
          <w:b/>
        </w:rPr>
        <w:t xml:space="preserve">Ghana Accra</w:t>
      </w:r>
      <w:r>
        <w:t xml:space="preserve">, we see one of the youngest populations in Africa. This demographic dividend presents a unique opportunity but also a significant challenge in terms of job creation and education infrastructure. The publication often argues for investment in human capital to unlock this potential. Observing the vibrant creative industries, particularly music and fashion, emanating from Accra, it becomes clear that formal education systems are not the only vehicles for economic value creation. However, to sustain long-term growth as predicted by standard economic models like those favored by</w:t>
      </w:r>
      <w:r>
        <w:t xml:space="preserve"> </w:t>
      </w:r>
      <w:r>
        <w:rPr>
          <w:iCs/>
          <w:i/>
        </w:rPr>
        <w:t xml:space="preserve">The Economist</w:t>
      </w:r>
      <w:r>
        <w:t xml:space="preserve">, there must be a bridge between informal creativity and formalized industrial capacity.</w:t>
      </w:r>
    </w:p>
    <w:p>
      <w:pPr>
        <w:pStyle w:val="BodyText"/>
      </w:pPr>
      <w:r>
        <w:t xml:space="preserve">The geopolitical context is also pivotal.</w:t>
      </w:r>
      <w:r>
        <w:t xml:space="preserve"> </w:t>
      </w:r>
      <w:r>
        <w:rPr>
          <w:bCs/>
          <w:b/>
        </w:rPr>
        <w:t xml:space="preserve">Ghana Accra</w:t>
      </w:r>
      <w:r>
        <w:t xml:space="preserve"> </w:t>
      </w:r>
      <w:r>
        <w:t xml:space="preserve">positions itself as a stable democracy in a region often marked by instability.</w:t>
      </w:r>
      <w:r>
        <w:t xml:space="preserve"> </w:t>
      </w:r>
      <w:r>
        <w:rPr>
          <w:iCs/>
          <w:i/>
        </w:rPr>
        <w:t xml:space="preserve">The Economist</w:t>
      </w:r>
      <w:r>
        <w:t xml:space="preserve"> </w:t>
      </w:r>
      <w:r>
        <w:t xml:space="preserve">has frequently praised Ghana’s democratic institutions, citing them as an anchor for economic confidence. This stability attracts foreign direct investment (FDI), which is crucial for development. However, the reflection here must also acknowledge that stability alone does not guarantee equitable growth. There is a growing discourse in Accra about inclusivity and whether the benefits of FDI are trickling down to the broader population or concentrating in elite circles.</w:t>
      </w:r>
      <w:r>
        <w:t xml:space="preserve"> </w:t>
      </w:r>
      <w:r>
        <w:rPr>
          <w:iCs/>
          <w:i/>
        </w:rPr>
        <w:t xml:space="preserve">The Economist</w:t>
      </w:r>
      <w:r>
        <w:t xml:space="preserve">’s emphasis on institutional quality resonates deeply here, as corruption and governance issues remain significant hurdles to transparent economic activity.</w:t>
      </w:r>
    </w:p>
    <w:p>
      <w:pPr>
        <w:pStyle w:val="BodyText"/>
      </w:pPr>
      <w:r>
        <w:t xml:space="preserve">In conclusion, reflecting on</w:t>
      </w:r>
      <w:r>
        <w:t xml:space="preserve"> </w:t>
      </w:r>
      <w:r>
        <w:rPr>
          <w:bCs/>
          <w:b/>
        </w:rPr>
        <w:t xml:space="preserve">The Economist</w:t>
      </w:r>
      <w:r>
        <w:t xml:space="preserve"> </w:t>
      </w:r>
      <w:r>
        <w:t xml:space="preserve">through the lens of</w:t>
      </w:r>
      <w:r>
        <w:t xml:space="preserve"> </w:t>
      </w:r>
      <w:r>
        <w:rPr>
          <w:bCs/>
          <w:b/>
        </w:rPr>
        <w:t xml:space="preserve">Ghana Accra</w:t>
      </w:r>
      <w:r>
        <w:t xml:space="preserve"> </w:t>
      </w:r>
      <w:r>
        <w:t xml:space="preserve">reveals a narrative of tension between global prescriptions and local realities. While the publication provides a valuable framework for understanding fiscal responsibilities, monetary policy, and institutional integrity, it occasionally overlooks the nuanced social fabric that defines Accra’s unique economic landscape. The city is not just a data point in an emerging market report; it is a living, breathing entity with its own rhythms of innovation, struggle, and hope. For stakeholders interested in Ghana’s future, the lesson is clear: economic policies must be grounded in local context while adhering to global standards of good governance as often outlined by</w:t>
      </w:r>
      <w:r>
        <w:t xml:space="preserve"> </w:t>
      </w:r>
      <w:r>
        <w:rPr>
          <w:iCs/>
          <w:i/>
        </w:rPr>
        <w:t xml:space="preserve">The Economist</w:t>
      </w:r>
      <w:r>
        <w:t xml:space="preserve">. Only then can</w:t>
      </w:r>
      <w:r>
        <w:t xml:space="preserve"> </w:t>
      </w:r>
      <w:r>
        <w:rPr>
          <w:bCs/>
          <w:b/>
        </w:rPr>
        <w:t xml:space="preserve">Ghana Accra</w:t>
      </w:r>
      <w:r>
        <w:t xml:space="preserve"> </w:t>
      </w:r>
      <w:r>
        <w:t xml:space="preserve">fully realize its potential as a beacon of economic prosperity and democratic stability in West Africa.</w:t>
      </w:r>
    </w:p>
    <w:p>
      <w:pPr>
        <w:pStyle w:val="BodyText"/>
      </w:pPr>
      <w:r>
        <w:t xml:space="preserve">Ultimately, the dialogue between international analysis and local experience is vital. As Ghana continues to navigate the complexities of post-pandemic recovery, debt restructuring, and climate change adaptation, the insights from</w:t>
      </w:r>
      <w:r>
        <w:t xml:space="preserve"> </w:t>
      </w:r>
      <w:r>
        <w:rPr>
          <w:bCs/>
          <w:b/>
        </w:rPr>
        <w:t xml:space="preserve">The Economist</w:t>
      </w:r>
      <w:r>
        <w:t xml:space="preserve"> </w:t>
      </w:r>
      <w:r>
        <w:t xml:space="preserve">serve as a guidepost. Yet, it is the people of Accra who will write the final chapter on whether these economic principles can be successfully translated into improved quality of life. The reflection remains that while data informs policy, humanity drives progress.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2026-07-29T17:00:03Z</dcterms:created>
  <dcterms:modified xsi:type="dcterms:W3CDTF">2026-07-29T17:00:03Z</dcterms:modified>
</cp:coreProperties>
</file>

<file path=docProps/custom.xml><?xml version="1.0" encoding="utf-8"?>
<Properties xmlns="http://schemas.openxmlformats.org/officeDocument/2006/custom-properties" xmlns:vt="http://schemas.openxmlformats.org/officeDocument/2006/docPropsVTypes"/>
</file>