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Economics</w:t>
      </w:r>
      <w:r>
        <w:t xml:space="preserve"> </w:t>
      </w:r>
      <w:r>
        <w:t xml:space="preserve">in</w:t>
      </w:r>
      <w:r>
        <w:t xml:space="preserve"> </w:t>
      </w:r>
      <w:r>
        <w:t xml:space="preserve">Jerusalem,</w:t>
      </w:r>
      <w:r>
        <w:t xml:space="preserve"> </w:t>
      </w:r>
      <w:r>
        <w:t xml:space="preserve">Israel</w:t>
      </w:r>
    </w:p>
    <w:bookmarkStart w:id="24" w:name="Xbceb87d904bb378c0f3762bec3456767a6647e9"/>
    <w:p>
      <w:pPr>
        <w:pStyle w:val="Heading1"/>
      </w:pPr>
      <w:r>
        <w:t xml:space="preserve">Bridging Ideologies and Realities: A Reflection on the Role of an Economist in Jerusalem, Israel</w:t>
      </w:r>
    </w:p>
    <w:p>
      <w:pPr>
        <w:pStyle w:val="FirstParagraph"/>
      </w:pPr>
      <w:r>
        <w:t xml:space="preserve">To assume the role of an economist within the complex socio-political and geographic framework of Jerusalem, Israel, is to step into a crucible where abstract theoretical models collide violently with tangible historical trauma, religious significance, and geopolitical necessity. This reflection serves as an exploration of that intersection. It is not merely an academic exercise in supply and demand curves or fiscal policy analysis; rather, it is a profound inquiry into how economic stewardship can either exacerbate division or foster cohesion in one of the most contested cities on Earth. The identity of the</w:t>
      </w:r>
      <w:r>
        <w:t xml:space="preserve"> </w:t>
      </w:r>
      <w:r>
        <w:rPr>
          <w:bCs/>
          <w:b/>
        </w:rPr>
        <w:t xml:space="preserve">Economist</w:t>
      </w:r>
      <w:r>
        <w:t xml:space="preserve"> </w:t>
      </w:r>
      <w:r>
        <w:t xml:space="preserve">here is transformed from that of a detached observer to that of a critical mediator between conflicting narratives, resource allocation imperatives, and the urgent need for stability in</w:t>
      </w:r>
      <w:r>
        <w:t xml:space="preserve"> </w:t>
      </w:r>
      <w:r>
        <w:rPr>
          <w:bCs/>
          <w:b/>
        </w:rPr>
        <w:t xml:space="preserve">Israel Jerusalem</w:t>
      </w:r>
      <w:r>
        <w:t xml:space="preserve">.</w:t>
      </w:r>
    </w:p>
    <w:bookmarkStart w:id="20" w:name="the-unique-context-of-israel-jerusalem"/>
    <w:p>
      <w:pPr>
        <w:pStyle w:val="Heading2"/>
      </w:pPr>
      <w:r>
        <w:t xml:space="preserve">The Unique Context of Israel Jerusalem</w:t>
      </w:r>
    </w:p>
    <w:p>
      <w:pPr>
        <w:pStyle w:val="FirstParagraph"/>
      </w:pPr>
      <w:r>
        <w:t xml:space="preserve">Jerusalem, or Yerushalayim as it is known locally, defies standard urban economic categorization. It is not simply a capital city; it is a spiritual anchor for three major monotheistic religions and a political flashpoint that has drawn global attention for decades. For any professional operating within this space, particularly an</w:t>
      </w:r>
      <w:r>
        <w:t xml:space="preserve"> </w:t>
      </w:r>
      <w:r>
        <w:rPr>
          <w:bCs/>
          <w:b/>
        </w:rPr>
        <w:t xml:space="preserve">Economist</w:t>
      </w:r>
      <w:r>
        <w:t xml:space="preserve">, the primary challenge is navigating the dual reality of</w:t>
      </w:r>
      <w:r>
        <w:t xml:space="preserve"> </w:t>
      </w:r>
      <w:r>
        <w:rPr>
          <w:bCs/>
          <w:b/>
        </w:rPr>
        <w:t xml:space="preserve">Israel Jerusalem</w:t>
      </w:r>
      <w:r>
        <w:t xml:space="preserve">. On one hand, there is the vibrant, high-tech driven economy of modern Israel, characterized by innovation, venture capital influxes into start-up cultures in neighborhoods like Har Nof and Ramot. On the other hand, there are deep-seated socioeconomic disparities that cut across religious and ethnic lines within the city itself.</w:t>
      </w:r>
    </w:p>
    <w:p>
      <w:pPr>
        <w:pStyle w:val="BodyText"/>
      </w:pPr>
      <w:r>
        <w:t xml:space="preserve">Reflection on this dichotomy reveals that economic policy in Jerusalem cannot be siloed from its political environment. The infrastructure projects, zoning laws, and budget allocations in</w:t>
      </w:r>
      <w:r>
        <w:t xml:space="preserve"> </w:t>
      </w:r>
      <w:r>
        <w:rPr>
          <w:bCs/>
          <w:b/>
        </w:rPr>
        <w:t xml:space="preserve">Israel Jerusalem</w:t>
      </w:r>
      <w:r>
        <w:t xml:space="preserve"> </w:t>
      </w:r>
      <w:r>
        <w:t xml:space="preserve">are often viewed through a lens of suspicion by various communities. For instance, the development of transportation networks must balance the needs of ultra-Orthodox Jewish populations who may prefer distinct community environments with the broader national interest in integrated mobility. An economist working here must therefore possess not only quantitative skills but also an acute sensitivity to cultural nuance and historical grievance.</w:t>
      </w:r>
    </w:p>
    <w:bookmarkEnd w:id="20"/>
    <w:bookmarkStart w:id="21" w:name="Xa48abc4a172e8b468ebc4811d49c3efd4c578a0"/>
    <w:p>
      <w:pPr>
        <w:pStyle w:val="Heading2"/>
      </w:pPr>
      <w:r>
        <w:t xml:space="preserve">The Economist as a Mediator of Resource Scarcity</w:t>
      </w:r>
    </w:p>
    <w:p>
      <w:pPr>
        <w:pStyle w:val="FirstParagraph"/>
      </w:pPr>
      <w:r>
        <w:t xml:space="preserve">In many parts of the world, economic theory assumes rational actors seeking utility maximization. However, in the context of</w:t>
      </w:r>
      <w:r>
        <w:t xml:space="preserve"> </w:t>
      </w:r>
      <w:r>
        <w:rPr>
          <w:bCs/>
          <w:b/>
        </w:rPr>
        <w:t xml:space="preserve">Israel Jerusalem</w:t>
      </w:r>
      <w:r>
        <w:t xml:space="preserve">, resources—whether water, housing land, or security budgets—are scarce not just due to natural limitations but due to political fragmentation. The role of the</w:t>
      </w:r>
      <w:r>
        <w:t xml:space="preserve"> </w:t>
      </w:r>
      <w:r>
        <w:rPr>
          <w:bCs/>
          <w:b/>
        </w:rPr>
        <w:t xml:space="preserve">Economist</w:t>
      </w:r>
      <w:r>
        <w:t xml:space="preserve"> </w:t>
      </w:r>
      <w:r>
        <w:t xml:space="preserve">becomes one of conflict resolution through resource management. When analyzing budget deficits or national debt projections for Israel, one must consider how these macroeconomic figures trickle down to the micro-level streets of Jerusalem.</w:t>
      </w:r>
    </w:p>
    <w:p>
      <w:pPr>
        <w:pStyle w:val="BodyText"/>
      </w:pPr>
      <w:r>
        <w:t xml:space="preserve">A critical reflection on recent trends shows that while Israel has achieved impressive macroeconomic stability and growth, the distribution of wealth in Jerusalem remains uneven. Haredi communities often face higher rates of poverty due to educational structures that delay workforce entry, while Arab neighborhoods in East Jerusalem face infrastructural neglect despite being under Israeli jurisdiction since 1967. An</w:t>
      </w:r>
      <w:r>
        <w:t xml:space="preserve"> </w:t>
      </w:r>
      <w:r>
        <w:rPr>
          <w:bCs/>
          <w:b/>
        </w:rPr>
        <w:t xml:space="preserve">Economist</w:t>
      </w:r>
      <w:r>
        <w:t xml:space="preserve"> </w:t>
      </w:r>
      <w:r>
        <w:t xml:space="preserve">dedicated to ethical practice must confront these disparities directly. It is insufficient to merely propose GDP growth; the mandate must include inclusive growth strategies that acknowledge the unique legal and social status of different quarters within</w:t>
      </w:r>
      <w:r>
        <w:t xml:space="preserve"> </w:t>
      </w:r>
      <w:r>
        <w:rPr>
          <w:bCs/>
          <w:b/>
        </w:rPr>
        <w:t xml:space="preserve">Israel Jerusalem</w:t>
      </w:r>
      <w:r>
        <w:t xml:space="preserve">. This requires a nuanced understanding of subsidy programs, workforce integration initiatives, and targeted investment in public services.</w:t>
      </w:r>
    </w:p>
    <w:bookmarkEnd w:id="21"/>
    <w:bookmarkStart w:id="22" w:name="Xb7b88be784849e400403786ef163d8e72f8b7b0"/>
    <w:p>
      <w:pPr>
        <w:pStyle w:val="Heading2"/>
      </w:pPr>
      <w:r>
        <w:t xml:space="preserve">The Impact of Geopolitics on Local Markets</w:t>
      </w:r>
    </w:p>
    <w:p>
      <w:pPr>
        <w:pStyle w:val="FirstParagraph"/>
      </w:pPr>
      <w:r>
        <w:t xml:space="preserve">No reflection on economics in this region is complete without addressing the omnipresent shadow of geopolitics. The economy of</w:t>
      </w:r>
      <w:r>
        <w:t xml:space="preserve"> </w:t>
      </w:r>
      <w:r>
        <w:rPr>
          <w:bCs/>
          <w:b/>
        </w:rPr>
        <w:t xml:space="preserve">Israel Jerusalem</w:t>
      </w:r>
      <w:r>
        <w:t xml:space="preserve"> </w:t>
      </w:r>
      <w:r>
        <w:t xml:space="preserve">is heavily influenced by regional stability, international relations, and security concerns. Tourism, a vital pillar of the local economy for both Jewish and Arab residents alike, fluctuates wildly based on political tensions. For the</w:t>
      </w:r>
      <w:r>
        <w:t xml:space="preserve"> </w:t>
      </w:r>
      <w:r>
        <w:rPr>
          <w:bCs/>
          <w:b/>
        </w:rPr>
        <w:t xml:space="preserve">Economist</w:t>
      </w:r>
      <w:r>
        <w:t xml:space="preserve">, this volatility introduces a unique variable into risk assessment models that does not exist in more stable capitals.</w:t>
      </w:r>
    </w:p>
    <w:p>
      <w:pPr>
        <w:pStyle w:val="BodyText"/>
      </w:pPr>
      <w:r>
        <w:t xml:space="preserve">Furthermore, the dual-currency reality—where transactions may occur in Israeli Shekels but are influenced by international aid, diaspora donations (Tzedakah), and cross-border trade dynamics—complicates monetary policy transmission. The economist must analyze how external shocks, such as sanctions or shifts in diplomatic recognition of</w:t>
      </w:r>
      <w:r>
        <w:t xml:space="preserve"> </w:t>
      </w:r>
      <w:r>
        <w:rPr>
          <w:bCs/>
          <w:b/>
        </w:rPr>
        <w:t xml:space="preserve">Israel Jerusalem</w:t>
      </w:r>
      <w:r>
        <w:t xml:space="preserve">, impact local inflation rates and employment levels. This requires a holistic approach that integrates political risk analysis with traditional financial forecasting. It challenges the conventional boundary between economics and political science, forcing the professional to become a hybrid analyst who understands that market confidence is inextricably linked to perceived security and legitimacy.</w:t>
      </w:r>
    </w:p>
    <w:bookmarkEnd w:id="22"/>
    <w:bookmarkStart w:id="23" w:name="X049a6f1ada2979db1806a43eba67cbb3a835b46"/>
    <w:p>
      <w:pPr>
        <w:pStyle w:val="Heading2"/>
      </w:pPr>
      <w:r>
        <w:t xml:space="preserve">Ethical Responsibilities and Future Outlook</w:t>
      </w:r>
    </w:p>
    <w:p>
      <w:pPr>
        <w:pStyle w:val="FirstParagraph"/>
      </w:pPr>
      <w:r>
        <w:t xml:space="preserve">Ultimately, serving as an economist in Jerusalem demands a high degree of ethical introspection. The decisions made regarding fiscal policy, urban development, and social welfare have direct human consequences in a city where history is lived daily on the streets. An</w:t>
      </w:r>
      <w:r>
        <w:t xml:space="preserve"> </w:t>
      </w:r>
      <w:r>
        <w:rPr>
          <w:bCs/>
          <w:b/>
        </w:rPr>
        <w:t xml:space="preserve">Economist</w:t>
      </w:r>
      <w:r>
        <w:t xml:space="preserve"> </w:t>
      </w:r>
      <w:r>
        <w:t xml:space="preserve">cannot claim neutrality; every recommendation either reinforces the status quo or challenges existing power structures. In</w:t>
      </w:r>
      <w:r>
        <w:t xml:space="preserve"> </w:t>
      </w:r>
      <w:r>
        <w:rPr>
          <w:bCs/>
          <w:b/>
        </w:rPr>
        <w:t xml:space="preserve">Israel Jerusalem</w:t>
      </w:r>
      <w:r>
        <w:t xml:space="preserve">, this means actively seeking economic models that promote coexistence rather than segregation.</w:t>
      </w:r>
    </w:p>
    <w:p>
      <w:pPr>
        <w:pStyle w:val="BodyText"/>
      </w:pPr>
      <w:r>
        <w:t xml:space="preserve">This reflection concludes with a call for interdisciplinary collaboration. The path forward for the economy of</w:t>
      </w:r>
      <w:r>
        <w:t xml:space="preserve"> </w:t>
      </w:r>
      <w:r>
        <w:rPr>
          <w:bCs/>
          <w:b/>
        </w:rPr>
        <w:t xml:space="preserve">Israel Jerusalem</w:t>
      </w:r>
      <w:r>
        <w:t xml:space="preserve"> </w:t>
      </w:r>
      <w:r>
        <w:t xml:space="preserve">lies in integrating data-driven insights from economics with the sociological, historical, and theological understandings of its diverse population. By doing so, economists can contribute to a framework where prosperity is not just measured by stock indices but by social cohesion and shared access to opportunity. The role is arduous, requiring resilience against political pressure and emotional fatigue from the surrounding conflict. Yet, it is also profoundly rewarding, offering the possibility of using economic tools to build bridges in a city that has long been defined by walls.</w:t>
      </w:r>
    </w:p>
    <w:p>
      <w:pPr>
        <w:pStyle w:val="BodyText"/>
      </w:pPr>
      <w:r>
        <w:t xml:space="preserve">In summary, being an economist in Jerusalem is a unique vocation that transcends traditional job descriptions. It requires navigating the complex tapestry of</w:t>
      </w:r>
      <w:r>
        <w:t xml:space="preserve"> </w:t>
      </w:r>
      <w:r>
        <w:rPr>
          <w:bCs/>
          <w:b/>
        </w:rPr>
        <w:t xml:space="preserve">Israel Jerusalem</w:t>
      </w:r>
      <w:r>
        <w:t xml:space="preserve">, addressing deep-seated inequalities, and mitigating geopolitical risks through prudent policy. It is a reminder that economics, at its best, is not just about numbers, but about people and their shared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Economics in Jerusalem, Israel</dc:title>
  <dc:creator/>
  <dc:language>en</dc:language>
  <cp:keywords/>
  <dcterms:created xsi:type="dcterms:W3CDTF">2026-07-29T12:26:47Z</dcterms:created>
  <dcterms:modified xsi:type="dcterms:W3CDTF">2026-07-29T12:26:47Z</dcterms:modified>
</cp:coreProperties>
</file>

<file path=docProps/custom.xml><?xml version="1.0" encoding="utf-8"?>
<Properties xmlns="http://schemas.openxmlformats.org/officeDocument/2006/custom-properties" xmlns:vt="http://schemas.openxmlformats.org/officeDocument/2006/docPropsVTypes"/>
</file>