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8ba2e1d0b642c5b24033b223517058425d85e48"/>
    <w:p>
      <w:pPr>
        <w:pStyle w:val="Heading1"/>
      </w:pPr>
      <w:r>
        <w:t xml:space="preserve">The Economist and the Tel Aviv Paradox: A Reflection on Innovation Amidst Instability</w:t>
      </w:r>
    </w:p>
    <w:p>
      <w:pPr>
        <w:pStyle w:val="FirstParagraph"/>
      </w:pPr>
      <w:r>
        <w:t xml:space="preserve">Reflection Paper | Subject: The Economist, Regional Focus: Israel (Tel Aviv)</w:t>
      </w:r>
    </w:p>
    <w:p>
      <w:pPr>
        <w:pStyle w:val="BodyText"/>
      </w:pPr>
      <w:r>
        <w:t xml:space="preserve">In the annals of modern journalism, few publications have exerted as profound an influence on global economic discourse as</w:t>
      </w:r>
      <w:r>
        <w:t xml:space="preserve"> </w:t>
      </w:r>
      <w:r>
        <w:rPr>
          <w:bCs/>
          <w:b/>
        </w:rPr>
        <w:t xml:space="preserve">The Economist</w:t>
      </w:r>
      <w:r>
        <w:t xml:space="preserve">. Founded in 1843 with a mandate to advocate for free trade and liberal values, the magazine has evolved into a cornerstone of international business analysis. Its distinctive red cover and signature anonymous articles have become synonymous with authoritative, data-driven commentary. However, when one applies the analytical lens of</w:t>
      </w:r>
      <w:r>
        <w:t xml:space="preserve"> </w:t>
      </w:r>
      <w:r>
        <w:rPr>
          <w:bCs/>
          <w:b/>
        </w:rPr>
        <w:t xml:space="preserve">The Economist</w:t>
      </w:r>
      <w:r>
        <w:t xml:space="preserve"> </w:t>
      </w:r>
      <w:r>
        <w:t xml:space="preserve">to the specific geographic and socio-political context of</w:t>
      </w:r>
    </w:p>
    <w:p>
      <w:pPr>
        <w:pStyle w:val="BodyText"/>
      </w:pPr>
      <w:r>
        <w:t xml:space="preserve">Israel Tel Aviv, a complex narrative emerges. This reflection paper seeks to explore how the principles and reporting style of The Economist illuminate the unique contradictions, resilience, and future trajectory of Israel’s economic hub.</w:t>
      </w:r>
    </w:p>
    <w:p>
      <w:pPr>
        <w:pStyle w:val="BodyText"/>
      </w:pPr>
      <w:r>
        <w:t xml:space="preserve">Tel Aviv is often described as a city at war with itself. It is a place where high-rise glass towers reflecting the Mediterranean sun stand in stark contrast to underground bomb shelters required by national security mandates. For an observer relying on</w:t>
      </w:r>
      <w:r>
        <w:t xml:space="preserve"> </w:t>
      </w:r>
      <w:r>
        <w:rPr>
          <w:bCs/>
          <w:b/>
        </w:rPr>
        <w:t xml:space="preserve">The Economist</w:t>
      </w:r>
      <w:r>
        <w:t xml:space="preserve">'s framework, which prioritizes free markets, individual liberty, and technological progress, Tel Aviv presents a fascinating case study in resilience. The magazine has frequently covered Israel’s emergence as a "Startup Nation," highlighting how scarcity of natural resources and geopolitical isolation have paradoxically fueled ingenuity. In Tel Aviv specifically, this manifests in a vibrant ecosystem of venture capital, artificial intelligence research firms, and cybersecurity startups that rival Silicon Valley.</w:t>
      </w:r>
    </w:p>
    <w:bookmarkStart w:id="20" w:name="the-free-market-vs.-security-concerns"/>
    <w:p>
      <w:pPr>
        <w:pStyle w:val="Heading2"/>
      </w:pPr>
      <w:r>
        <w:t xml:space="preserve">The Free Market vs. Security Concerns</w:t>
      </w:r>
    </w:p>
    <w:p>
      <w:pPr>
        <w:pStyle w:val="FirstParagraph"/>
      </w:pPr>
      <w:r>
        <w:rPr>
          <w:bCs/>
          <w:b/>
        </w:rPr>
        <w:t xml:space="preserve">The Economist</w:t>
      </w:r>
      <w:r>
        <w:t xml:space="preserve"> </w:t>
      </w:r>
      <w:r>
        <w:t xml:space="preserve">traditionally champions the idea that open societies and open markets are mutually reinforcing. This premise is tested rigorously in</w:t>
      </w:r>
    </w:p>
    <w:p>
      <w:pPr>
        <w:pStyle w:val="BodyText"/>
      </w:pPr>
      <w:r>
        <w:t xml:space="preserve">Israel Tel Aviv. The city operates as a global financial center, hosting the Tel Aviv Stock Exchange and numerous multinational corporate headquarters. It thrives on international connectivity, with an airport that serves as a gateway to Europe, Asia, and beyond. Yet, this economic openness exists under the shadow of persistent regional conflict. The reflection here is not merely about geography but about policy: How does a free market function when capital flight risks are amplified by geopolitical tension?</w:t>
      </w:r>
    </w:p>
    <w:p>
      <w:pPr>
        <w:pStyle w:val="BodyText"/>
      </w:pPr>
      <w:r>
        <w:t xml:space="preserve">An analysis through the lens of</w:t>
      </w:r>
      <w:r>
        <w:t xml:space="preserve"> </w:t>
      </w:r>
      <w:r>
        <w:rPr>
          <w:bCs/>
          <w:b/>
        </w:rPr>
        <w:t xml:space="preserve">The Economist</w:t>
      </w:r>
      <w:r>
        <w:t xml:space="preserve"> </w:t>
      </w:r>
      <w:r>
        <w:t xml:space="preserve">suggests that while security concerns impose a "tax" on business operations—both in terms of actual spending and psychological risk premiums—the entrepreneurial spirit in Tel Aviv adapts. The city’s economy is not solely dependent on domestic consumption but is heavily export-oriented, particularly in tech services. This external dependency allows Tel Aviv to insulate itself somewhat from local volatility, aligning with the globalist perspective favored by the publication. However, this creates a dual society: one part of the population benefits from global integration and high-tech wages, while another remains disconnected or burdened by mandatory military service that disrupts educational and career trajectories.</w:t>
      </w:r>
    </w:p>
    <w:bookmarkEnd w:id="20"/>
    <w:bookmarkStart w:id="21" w:name="Xa5ee15b9987ce0c988e3d40562cdc829d0beabf"/>
    <w:p>
      <w:pPr>
        <w:pStyle w:val="Heading2"/>
      </w:pPr>
      <w:r>
        <w:t xml:space="preserve">Cultural Cosmopolitanism in a Divided Region</w:t>
      </w:r>
    </w:p>
    <w:p>
      <w:pPr>
        <w:pStyle w:val="FirstParagraph"/>
      </w:pPr>
      <w:r>
        <w:t xml:space="preserve">Tel Aviv is renowned for its liberal, cosmopolitan culture. It is often cited as one of the most LGBTQ+-friendly cities in the Middle East, with a nightlife that rivals Berlin or New York. This aligns closely with</w:t>
      </w:r>
      <w:r>
        <w:t xml:space="preserve"> </w:t>
      </w:r>
      <w:r>
        <w:rPr>
          <w:bCs/>
          <w:b/>
        </w:rPr>
        <w:t xml:space="preserve">The Economist</w:t>
      </w:r>
      <w:r>
        <w:t xml:space="preserve">'s advocacy for social liberalism and individual rights. The magazine often argues that cultural openness drives economic innovation by attracting diverse talent. In Tel Aviv, this dynamic is palpable. The city attracts engineers from around the world, fostering a melting pot of ideas that fuels its tech sector.</w:t>
      </w:r>
    </w:p>
    <w:p>
      <w:pPr>
        <w:pStyle w:val="BodyText"/>
      </w:pPr>
      <w:r>
        <w:t xml:space="preserve">However, the reflection must also acknowledge the internal contradictions. While Tel Aviv projects an image of secular modernity, it is situated within a state with deep religious and political divides. The tension between traditional religious values and progressive urban trends creates social friction.</w:t>
      </w:r>
      <w:r>
        <w:t xml:space="preserve"> </w:t>
      </w:r>
      <w:r>
        <w:rPr>
          <w:bCs/>
          <w:b/>
        </w:rPr>
        <w:t xml:space="preserve">The Economist</w:t>
      </w:r>
      <w:r>
        <w:t xml:space="preserve"> </w:t>
      </w:r>
      <w:r>
        <w:t xml:space="preserve">would likely analyze this not just as a cultural clash but as an economic one: Does polarization hinder long-term investment stability? Or does the unique blend of tradition and innovation create a distinct competitive advantage in niche markets such as fintech or health-tech? The evidence suggests that despite political gridlock, market forces in Tel Aviv continue to push towards efficiency and global integration, suggesting that economic pragmatism often overrides ideological rigidity.</w:t>
      </w:r>
    </w:p>
    <w:bookmarkEnd w:id="21"/>
    <w:bookmarkStart w:id="22" w:name="resilience-and-the-future-outlook"/>
    <w:p>
      <w:pPr>
        <w:pStyle w:val="Heading2"/>
      </w:pPr>
      <w:r>
        <w:t xml:space="preserve">Resilience and the Future Outlook</w:t>
      </w:r>
    </w:p>
    <w:p>
      <w:pPr>
        <w:pStyle w:val="FirstParagraph"/>
      </w:pPr>
      <w:r>
        <w:t xml:space="preserve">The most striking feature of Tel Aviv’s economy, as interpreted through the analytical rigor of</w:t>
      </w:r>
      <w:r>
        <w:t xml:space="preserve"> </w:t>
      </w:r>
      <w:r>
        <w:rPr>
          <w:bCs/>
          <w:b/>
        </w:rPr>
        <w:t xml:space="preserve">The Economist</w:t>
      </w:r>
      <w:r>
        <w:t xml:space="preserve">, is its resilience. History has shown that despite wars, economic downturns, and political shifts, Tel Aviv rebounds with remarkable speed. This adaptability is rooted in human capital. Israel’s education system produces a high density of engineers and scientists, many of whom are based in or near Tel Aviv. This concentration of talent creates a network effect that is difficult for competitors to replicate.</w:t>
      </w:r>
    </w:p>
    <w:p>
      <w:pPr>
        <w:pStyle w:val="BodyText"/>
      </w:pPr>
      <w:r>
        <w:t xml:space="preserve">Looking forward, the challenges remain significant. Housing affordability has become a critical issue, pricing out young professionals who are vital to the tech sector’s future. Additionally, geopolitical shifts in the Middle East could alter trade routes and diplomatic ties affecting business operations. Yet,</w:t>
      </w:r>
      <w:r>
        <w:t xml:space="preserve"> </w:t>
      </w:r>
      <w:r>
        <w:rPr>
          <w:bCs/>
          <w:b/>
        </w:rPr>
        <w:t xml:space="preserve">The Economist</w:t>
      </w:r>
      <w:r>
        <w:t xml:space="preserve">'s historical optimism regarding market-driven solutions suggests that Tel Aviv will continue to find ways to navigate these hurdles. The city’s ability to innovate under pressure is perhaps its greatest asset.</w:t>
      </w:r>
    </w:p>
    <w:bookmarkEnd w:id="22"/>
    <w:bookmarkStart w:id="23" w:name="conclusion"/>
    <w:p>
      <w:pPr>
        <w:pStyle w:val="Heading2"/>
      </w:pPr>
      <w:r>
        <w:t xml:space="preserve">Conclusion</w:t>
      </w:r>
    </w:p>
    <w:p>
      <w:pPr>
        <w:pStyle w:val="FirstParagraph"/>
      </w:pPr>
      <w:r>
        <w:t xml:space="preserve">In conclusion, using</w:t>
      </w:r>
      <w:r>
        <w:t xml:space="preserve"> </w:t>
      </w:r>
      <w:r>
        <w:rPr>
          <w:bCs/>
          <w:b/>
        </w:rPr>
        <w:t xml:space="preserve">The Economist</w:t>
      </w:r>
      <w:r>
        <w:t xml:space="preserve"> </w:t>
      </w:r>
      <w:r>
        <w:t xml:space="preserve">as a guide for reflection on</w:t>
      </w:r>
    </w:p>
    <w:p>
      <w:pPr>
        <w:pStyle w:val="BodyText"/>
      </w:pPr>
      <w:r>
        <w:t xml:space="preserve">Israel Tel Aviv, reveals a city that defies simple categorization. It is both fragile and robust, isolated yet globally connected, traditional yet avant-garde. The publication’s focus on data, liberty, and open markets provides a valuable framework for understanding how Tel Aviv maintains its economic vitality amidst adversity. While the security situation poses undeniable risks, the entrepreneurial energy and institutional resilience of the city suggest that it will remain a pivotal player in the global economy. For any student or observer of economics, studying Tel Aviv through the lens of The Economist offers profound insights into how markets behave when geography, politics, and human ingenuity intersect.</w:t>
      </w:r>
    </w:p>
    <w:p>
      <w:pPr>
        <w:pStyle w:val="BodyText"/>
      </w:pPr>
      <w:r>
        <w:t xml:space="preserve">The story of Tel Aviv is not just one of survival but of adaptation and growth. It serves as a testament to the power of free enterprise and innovation even in the most challenging environments. As we look to the future, the lessons drawn from this dynamic metropolis will undoubtedly inform our understanding of economic resilience in an increasingly uncertain world.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2026-07-29T14:30:55Z</dcterms:created>
  <dcterms:modified xsi:type="dcterms:W3CDTF">2026-07-29T14:30:55Z</dcterms:modified>
</cp:coreProperties>
</file>

<file path=docProps/custom.xml><?xml version="1.0" encoding="utf-8"?>
<Properties xmlns="http://schemas.openxmlformats.org/officeDocument/2006/custom-properties" xmlns:vt="http://schemas.openxmlformats.org/officeDocument/2006/docPropsVTypes"/>
</file>