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3" w:name="Xa9f5c295ff013f769a1fdab1aa6f04e31b3e779"/>
    <w:p>
      <w:pPr>
        <w:pStyle w:val="Heading1"/>
      </w:pPr>
      <w:r>
        <w:t xml:space="preserve">The Strategic Lens: A Reflection on the Role of an Economist in Malaysia, Kuala Lumpur</w:t>
      </w:r>
    </w:p>
    <w:p>
      <w:pPr>
        <w:pStyle w:val="FirstParagraph"/>
      </w:pPr>
      <w:r>
        <w:t xml:space="preserve">In the dynamic tapestry of modern global finance and development, few roles are as pivotal yet misunderstood as that of the economist. While popular media often portrays economists as fortune-tellers predicting market movements with uncanny precision, my reflection on this profession—specifically within the context of</w:t>
      </w:r>
      <w:r>
        <w:t xml:space="preserve"> </w:t>
      </w:r>
      <w:r>
        <w:rPr>
          <w:bCs/>
          <w:b/>
        </w:rPr>
        <w:t xml:space="preserve">Malaysia Kuala Lumpur</w:t>
      </w:r>
      <w:r>
        <w:t xml:space="preserve">—reveals a much more nuanced reality. The economist is less a crystal ball and more a cartographer, mapping the complex terrain of policy, behavior, and resource allocation to guide nations through uncertainty. This reflection paper explores the significance of this profession in one Southeast Asia's most vibrant economic hub:</w:t>
      </w:r>
      <w:r>
        <w:t xml:space="preserve"> </w:t>
      </w:r>
      <w:r>
        <w:rPr>
          <w:bCs/>
          <w:b/>
        </w:rPr>
        <w:t xml:space="preserve">Malaysia Kuala Lumpur</w:t>
      </w:r>
      <w:r>
        <w:t xml:space="preserve">.</w:t>
      </w:r>
    </w:p>
    <w:bookmarkStart w:id="20" w:name="the-contextual-landscape-of-malaysia"/>
    <w:p>
      <w:pPr>
        <w:pStyle w:val="Heading2"/>
      </w:pPr>
      <w:r>
        <w:t xml:space="preserve">The Contextual Landscape of Malaysia</w:t>
      </w:r>
    </w:p>
    <w:p>
      <w:pPr>
        <w:pStyle w:val="FirstParagraph"/>
      </w:pPr>
      <w:r>
        <w:t xml:space="preserve">To understand the weight carried by an economist in this region, one must first appreciate the unique economic architecture of</w:t>
      </w:r>
      <w:r>
        <w:t xml:space="preserve"> </w:t>
      </w:r>
      <w:r>
        <w:rPr>
          <w:bCs/>
          <w:b/>
        </w:rPr>
        <w:t xml:space="preserve">Malaysia Kuala Lumpur</w:t>
      </w:r>
      <w:r>
        <w:t xml:space="preserve">. As the capital city and financial nerve center,</w:t>
      </w:r>
      <w:r>
        <w:t xml:space="preserve"> </w:t>
      </w:r>
      <w:r>
        <w:rPr>
          <w:bCs/>
          <w:b/>
        </w:rPr>
        <w:t xml:space="preserve">Malaysia Kuala Lumpur</w:t>
      </w:r>
      <w:r>
        <w:t xml:space="preserve"> </w:t>
      </w:r>
      <w:r>
        <w:t xml:space="preserve">serves as a microcosm for national trends while simultaneously acting as a gateway for international investment. The country has undergone a remarkable transformation from an agriculture-based economy to an emerging industrial powerhouse. However, this transition was not linear.</w:t>
      </w:r>
    </w:p>
    <w:p>
      <w:pPr>
        <w:pStyle w:val="BodyText"/>
      </w:pPr>
      <w:r>
        <w:t xml:space="preserve">The role of the economist here is deeply rooted in historical context. From the post-colonial era through the New Economic Policy (NEP) aimed at restructuring society and eliminating identification of race with economic function, economists have been instrumental in designing frameworks that balance growth with equity. In</w:t>
      </w:r>
      <w:r>
        <w:t xml:space="preserve"> </w:t>
      </w:r>
      <w:r>
        <w:rPr>
          <w:bCs/>
          <w:b/>
        </w:rPr>
        <w:t xml:space="preserve">Malaysia Kuala Lumpur</w:t>
      </w:r>
      <w:r>
        <w:t xml:space="preserve">, this legacy continues to influence contemporary debates on income inequality, foreign direct investment (FDI), and technological adoption. The economist does not merely analyze numbers; they navigate the delicate interplay between heritage policy and modern market demands.</w:t>
      </w:r>
    </w:p>
    <w:bookmarkEnd w:id="20"/>
    <w:bookmarkStart w:id="21" w:name="the-economist-as-a-policy-architect"/>
    <w:p>
      <w:pPr>
        <w:pStyle w:val="Heading2"/>
      </w:pPr>
      <w:r>
        <w:t xml:space="preserve">The Economist as a Policy Architect</w:t>
      </w:r>
    </w:p>
    <w:p>
      <w:pPr>
        <w:pStyle w:val="FirstParagraph"/>
      </w:pPr>
      <w:r>
        <w:t xml:space="preserve">In</w:t>
      </w:r>
      <w:r>
        <w:t xml:space="preserve"> </w:t>
      </w:r>
      <w:r>
        <w:rPr>
          <w:bCs/>
          <w:b/>
        </w:rPr>
        <w:t xml:space="preserve">Malaysia Kuala Lumpur</w:t>
      </w:r>
      <w:r>
        <w:t xml:space="preserve">, economists often serve as architects of public policy. Whether working within government agencies such as the Ministry of Finance or think tanks like the Institute of Strategic and International Studies (ISIS Malaysia), these professionals translate abstract economic theories into tangible legislative actions. For instance, during periods of global economic downturns, such as the 2008 financial crisis or more recently, post-pandemic recovery phases, economists in</w:t>
      </w:r>
      <w:r>
        <w:t xml:space="preserve"> </w:t>
      </w:r>
      <w:r>
        <w:rPr>
          <w:bCs/>
          <w:b/>
        </w:rPr>
        <w:t xml:space="preserve">Malaysia Kuala Lumpur</w:t>
      </w:r>
      <w:r>
        <w:t xml:space="preserve"> </w:t>
      </w:r>
      <w:r>
        <w:t xml:space="preserve">were critical in designing stimulus packages.</w:t>
      </w:r>
    </w:p>
    <w:p>
      <w:pPr>
        <w:pStyle w:val="BodyText"/>
      </w:pPr>
      <w:r>
        <w:t xml:space="preserve">"The economist’s primary tool is not just data analysis but the ability to anticipate second and third-order effects of policy decisions. In a multi-ethnic society like Malaysia, these decisions carry social weight beyond mere GDP figures."</w:t>
      </w:r>
    </w:p>
    <w:p>
      <w:pPr>
        <w:pStyle w:val="BodyText"/>
      </w:pPr>
      <w:r>
        <w:t xml:space="preserve">This reflection highlights that the job of an economist in</w:t>
      </w:r>
      <w:r>
        <w:t xml:space="preserve"> </w:t>
      </w:r>
      <w:r>
        <w:rPr>
          <w:bCs/>
          <w:b/>
        </w:rPr>
        <w:t xml:space="preserve">Malaysia Kuala Lumpur</w:t>
      </w:r>
      <w:r>
        <w:t xml:space="preserve"> </w:t>
      </w:r>
      <w:r>
        <w:t xml:space="preserve">requires a high degree of sociopolitical acumen. Policies regarding subsidies, such as those on fuel and rice, are not just economic instruments but tools for social stability. An economist must calculate the fiscal burden of these subsidies against their social utility. This dual responsibility—fiscal prudence and social welfare—is a defining characteristic of economic work in this region.</w:t>
      </w:r>
    </w:p>
    <w:bookmarkEnd w:id="21"/>
    <w:bookmarkStart w:id="22" w:name="the-corporate-economy-hub"/>
    <w:p>
      <w:pPr>
        <w:pStyle w:val="Heading2"/>
      </w:pPr>
      <w:r>
        <w:t xml:space="preserve">The Corporate Economy Hub</w:t>
      </w:r>
    </w:p>
    <w:p>
      <w:pPr>
        <w:pStyle w:val="FirstParagraph"/>
      </w:pPr>
      <w:r>
        <w:t xml:space="preserve">Beyond government,</w:t>
      </w:r>
      <w:r>
        <w:t xml:space="preserve"> </w:t>
      </w:r>
      <w:r>
        <w:rPr>
          <w:bCs/>
          <w:b/>
        </w:rPr>
        <w:t xml:space="preserve">Malaysia Kuala Lumpur</w:t>
      </w:r>
      <w:r>
        <w:t xml:space="preserve"> </w:t>
      </w:r>
      <w:r>
        <w:t xml:space="preserve">is home to numerous multinational corporations and regional headquarters. Here, the role of the economist shifts towards strategic corporate planning. Companies operating in</w:t>
      </w:r>
      <w:r>
        <w:t xml:space="preserve"> </w:t>
      </w:r>
      <w:r>
        <w:rPr>
          <w:bCs/>
          <w:b/>
        </w:rPr>
        <w:t xml:space="preserve">Malaysia Kuala Lumpur</w:t>
      </w:r>
    </w:p>
    <w:p>
      <w:pPr>
        <w:pStyle w:val="BodyText"/>
      </w:pPr>
      <w:r>
        <w:t xml:space="preserve">/i need to understand macroeconomic indicators such as inflation rates, exchange rate fluctuations (particularly against the Ringgit), and labor market dynamics to make informed investment decisions.</w:t>
      </w:r>
    </w:p>
    <w:p>
      <w:pPr>
        <w:pStyle w:val="BodyText"/>
      </w:pPr>
      <w:r>
        <w:t xml:space="preserve">The presence of institutions like Bank Negara Malaysia further elevates the importance of monetary economists in</w:t>
      </w:r>
      <w:r>
        <w:t xml:space="preserve"> </w:t>
      </w:r>
      <w:r>
        <w:rPr>
          <w:bCs/>
          <w:b/>
        </w:rPr>
        <w:t xml:space="preserve">Malaysia Kuala Lumpur</w:t>
      </w:r>
      <w:r>
        <w:t xml:space="preserve">. These professionals monitor inflation trends and adjust policy rates to maintain price stability. Reflecting on this, it becomes evident that the economist’s work directly impacts everyday citizens. A change in the benchmark lending rate by just 0.25 percent can mean thousands of Ringgit saved or lost by homeowners with mortgages across</w:t>
      </w:r>
      <w:r>
        <w:t xml:space="preserve"> </w:t>
      </w:r>
      <w:r>
        <w:rPr>
          <w:bCs/>
          <w:b/>
        </w:rPr>
        <w:t xml:space="preserve">Malaysia Kuala Lumpur</w:t>
      </w:r>
      <w:r>
        <w:t xml:space="preserve">. Thus, the abstraction of 'monetary policy' becomes concrete in its impact on household budgets.</w:t>
      </w:r>
    </w:p>
    <w:p>
      <w:pPr>
        <w:pStyle w:val="BodyText"/>
      </w:pPr>
      <w:r>
        <w:t xml:space="preserve">No reflection is complete without acknowledging challenges. The modern economist in</w:t>
      </w:r>
      <w:r>
        <w:t xml:space="preserve"> </w:t>
      </w:r>
      <w:r>
        <w:rPr>
          <w:bCs/>
          <w:b/>
        </w:rPr>
        <w:t xml:space="preserve">Malaysia Kuala Lumpur</w:t>
      </w:r>
    </w:p>
    <w:p>
      <w:pPr>
        <w:pStyle w:val="BodyText"/>
      </w:pPr>
      <w:r>
        <w:t xml:space="preserve">/i face increasing pressure to adapt to rapid technological changes, including the rise of fintech, digital currencies, and automation. Traditional economic models sometimes struggle to capture the velocity of digital transactions or the value created by non-traditional assets like data.</w:t>
      </w:r>
    </w:p>
    <w:p>
      <w:pPr>
        <w:pStyle w:val="BodyText"/>
      </w:pPr>
      <w:r>
        <w:t xml:space="preserve">Furthermore, global uncertainties pose significant hurdles. Geopolitical tensions affecting trade routes in South China Sea impact</w:t>
      </w:r>
    </w:p>
    <w:p>
      <w:pPr>
        <w:pStyle w:val="BodyText"/>
      </w:pPr>
      <w:r>
        <w:t xml:space="preserve">Malaysia Kuala Lumpur's export-oriented industries. Economists must provide robust risk assessments and mitigation strategies. There is also the challenge of climate change integration into economic planning. As</w:t>
      </w:r>
      <w:r>
        <w:t xml:space="preserve"> </w:t>
      </w:r>
      <w:r>
        <w:rPr>
          <w:bCs/>
          <w:b/>
        </w:rPr>
        <w:t xml:space="preserve">Malaysia Kuala Lumpur</w:t>
      </w:r>
    </w:p>
    <w:p>
      <w:pPr>
        <w:pStyle w:val="BodyText"/>
      </w:pPr>
      <w:r>
        <w:t xml:space="preserve">/i aims to achieve carbon neutrality, economists are tasked with modeling green growth scenarios that do not stifle development but rather steer it towards sustainability.</w:t>
      </w:r>
    </w:p>
    <w:p>
      <w:pPr>
        <w:pStyle w:val="BodyText"/>
      </w:pPr>
      <w:r>
        <w:t xml:space="preserve">In conclusion, the reflection on being an Economist in</w:t>
      </w:r>
      <w:r>
        <w:t xml:space="preserve"> </w:t>
      </w:r>
      <w:r>
        <w:rPr>
          <w:bCs/>
          <w:b/>
        </w:rPr>
        <w:t xml:space="preserve">Malaysia Kuala Lumpur</w:t>
      </w:r>
    </w:p>
    <w:p>
      <w:pPr>
        <w:pStyle w:val="BodyText"/>
      </w:pPr>
      <w:r>
        <w:t xml:space="preserve">/i reveals a profession defined by complexity, responsibility, and relevance. It is not merely about crunching numbers in isolation but about weaving economic logic into the social and political fabric of a diverse nation. The economist serves as a bridge between theoretical potential and practical reality.</w:t>
      </w:r>
    </w:p>
    <w:p>
      <w:pPr>
        <w:pStyle w:val="BodyText"/>
      </w:pPr>
      <w:r>
        <w:t xml:space="preserve">The significance of</w:t>
      </w:r>
      <w:r>
        <w:t xml:space="preserve"> </w:t>
      </w:r>
      <w:r>
        <w:rPr>
          <w:bCs/>
          <w:b/>
        </w:rPr>
        <w:t xml:space="preserve">Malaysia Kuala Lumpur</w:t>
      </w:r>
    </w:p>
    <w:p>
      <w:pPr>
        <w:pStyle w:val="BodyText"/>
      </w:pPr>
      <w:r>
        <w:t xml:space="preserve">/i as an economic hub amplifies this role. Here, every policy decision resonates locally while influencing regional markets in ASEAN. The economist must be agile, culturally aware, and technically proficient. As</w:t>
      </w:r>
    </w:p>
    <w:p>
      <w:pPr>
        <w:pStyle w:val="BodyText"/>
      </w:pPr>
      <w:r>
        <w:t xml:space="preserve">Malaysia Kuala Lumpur</w:t>
      </w:r>
    </w:p>
    <w:p>
      <w:pPr>
        <w:pStyle w:val="BodyText"/>
      </w:pPr>
      <w:r>
        <w:t xml:space="preserve">/i continues to evolve into a smart city and a global financial center, the demand for insightful economic analysis will only grow. Ultimately, the Economist is not just an observer of</w:t>
      </w:r>
    </w:p>
    <w:p>
      <w:pPr>
        <w:pStyle w:val="BodyText"/>
      </w:pPr>
      <w:r>
        <w:t xml:space="preserve">Malaysia Kuala Lumpur</w:t>
      </w:r>
    </w:p>
    <w:p>
      <w:pPr>
        <w:pStyle w:val="BodyText"/>
      </w:pPr>
      <w:r>
        <w:t xml:space="preserve">/i economic journey but an active participant in shaping its future prosperity.</w:t>
      </w:r>
    </w:p>
    <w:p>
      <w:pPr>
        <w:pStyle w:val="BodyText"/>
      </w:pPr>
      <w:r>
        <w:t xml:space="preserve">This document serves as a testament to the enduring relevance of economic expertise in guiding</w:t>
      </w:r>
    </w:p>
    <w:p>
      <w:pPr>
        <w:pStyle w:val="BodyText"/>
      </w:pPr>
      <w:r>
        <w:t xml:space="preserve">Malaysia Kuala Lumpur</w:t>
      </w:r>
    </w:p>
    <w:p>
      <w:pPr>
        <w:pStyle w:val="BodyText"/>
      </w:pPr>
      <w:r>
        <w:t xml:space="preserve">/i towards sustainable and inclusive development. By understanding the nuances of this role, we appreciate that economics is, at its core, a human-centric discipline aimed at improving lives.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Economist in Malaysia, Kuala Lumpur</dc:title>
  <dc:creator/>
  <dc:language>en</dc:language>
  <cp:keywords/>
  <dcterms:created xsi:type="dcterms:W3CDTF">2026-07-29T19:33:55Z</dcterms:created>
  <dcterms:modified xsi:type="dcterms:W3CDTF">2026-07-29T19:33:55Z</dcterms:modified>
</cp:coreProperties>
</file>

<file path=docProps/custom.xml><?xml version="1.0" encoding="utf-8"?>
<Properties xmlns="http://schemas.openxmlformats.org/officeDocument/2006/custom-properties" xmlns:vt="http://schemas.openxmlformats.org/officeDocument/2006/docPropsVTypes"/>
</file>