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5" w:name="X4991be7368f6bed6db2f5eecf2b627a5805c1b6"/>
    <w:p>
      <w:pPr>
        <w:pStyle w:val="Heading1"/>
      </w:pPr>
      <w:r>
        <w:t xml:space="preserve">A Reflection on The Economist and the Economic Landscape of Myanmar Yangon</w:t>
      </w:r>
    </w:p>
    <w:p>
      <w:pPr>
        <w:pStyle w:val="FirstParagraph"/>
      </w:pPr>
      <w:r>
        <w:t xml:space="preserve">Prepared for: Academic Reflection Submission</w:t>
      </w:r>
      <w:r>
        <w:br/>
      </w:r>
      <w:r>
        <w:t xml:space="preserve">Subject: International Political Economy &amp; Development Studies</w:t>
      </w:r>
      <w:r>
        <w:br/>
      </w:r>
      <w:r>
        <w:t xml:space="preserve">Location Focus: Yangon, Myanmar</w:t>
      </w:r>
    </w:p>
    <w:p>
      <w:pPr>
        <w:pStyle w:val="BodyText"/>
      </w:pPr>
      <w:r>
        <w:t xml:space="preserve">The act of reading</w:t>
      </w:r>
      <w:r>
        <w:t xml:space="preserve"> </w:t>
      </w:r>
      <w:r>
        <w:rPr>
          <w:bCs/>
          <w:b/>
        </w:rPr>
        <w:t xml:space="preserve">The Economist</w:t>
      </w:r>
      <w:r>
        <w:t xml:space="preserve">, a publication renowned for its sharp wit, data-driven analysis, and staunch advocacy of free-market principles and liberalism, offers a unique vantage point when applied to the complex socio-political reality of</w:t>
      </w:r>
      <w:r>
        <w:t xml:space="preserve"> </w:t>
      </w:r>
      <w:r>
        <w:rPr>
          <w:bCs/>
          <w:b/>
        </w:rPr>
        <w:t xml:space="preserve">Myanmar Yangon</w:t>
      </w:r>
      <w:r>
        <w:t xml:space="preserve">. To engage with this journal is not merely to consume news; it is to undergo an intellectual exercise in critical thinking that often challenges one’s preconceived notions about development, governance, and human rights. When these themes are superimposed onto the backdrop of Yangon—a city that serves as the commercial heart of Myanmar yet remains politically fractured—the reflection becomes profound. This paper seeks to explore how</w:t>
      </w:r>
      <w:r>
        <w:t xml:space="preserve"> </w:t>
      </w:r>
      <w:r>
        <w:rPr>
          <w:bCs/>
          <w:b/>
        </w:rPr>
        <w:t xml:space="preserve">The Economist</w:t>
      </w:r>
      <w:r>
        <w:t xml:space="preserve"> </w:t>
      </w:r>
      <w:r>
        <w:t xml:space="preserve">frames the narrative of Myanmar, particularly through its capital city Yangon, and to reflect on the dissonance between global economic ideals and local ground realities.</w:t>
      </w:r>
    </w:p>
    <w:bookmarkStart w:id="20" w:name="X7ba0b66879d5cf9d470439e6263bdebf2688114"/>
    <w:p>
      <w:pPr>
        <w:pStyle w:val="Heading2"/>
      </w:pPr>
      <w:r>
        <w:t xml:space="preserve">The Lens of Liberalism in a Post-Coup Context</w:t>
      </w:r>
    </w:p>
    <w:p>
      <w:pPr>
        <w:pStyle w:val="FirstParagraph"/>
      </w:pPr>
      <w:r>
        <w:rPr>
          <w:bCs/>
          <w:b/>
        </w:rPr>
        <w:t xml:space="preserve">The Economist</w:t>
      </w:r>
      <w:r>
        <w:t xml:space="preserve">, since its inception under the patronage of J.M. Keynes, has maintained a consistent editorial stance favoring open markets, democratic institutions, and individual liberty. For decades before the military coup of February 2021, Myanmar was often portrayed in global media as a "sleeping giant" or an emerging frontier market ripe for investment.</w:t>
      </w:r>
      <w:r>
        <w:t xml:space="preserve"> </w:t>
      </w:r>
      <w:r>
        <w:rPr>
          <w:bCs/>
          <w:b/>
        </w:rPr>
        <w:t xml:space="preserve">The Economist</w:t>
      </w:r>
      <w:r>
        <w:t xml:space="preserve"> </w:t>
      </w:r>
      <w:r>
        <w:t xml:space="preserve">contributed to this narrative by highlighting the potential of Yangon as a burgeoning hub for foreign direct investment (FDI) following the quasi-civilian reforms of the 2010s. However, reflecting on these past articles in light of current events reveals a stark contrast between speculative optimism and structural fragility.</w:t>
      </w:r>
    </w:p>
    <w:p>
      <w:pPr>
        <w:pStyle w:val="BodyText"/>
      </w:pPr>
      <w:r>
        <w:t xml:space="preserve">Reading recent issues concerning Myanmar elicits a sense of intellectual discomfort. The magazine’s usual confidence in market mechanisms to drive democratization appears insufficient against the brute force of military junta control. In Yangon, the physical landscape tells a story that economic charts cannot fully capture: shuttered businesses, empty streets during curfew hours, and the visible absence of young professionals who have fled or gone underground.</w:t>
      </w:r>
      <w:r>
        <w:t xml:space="preserve"> </w:t>
      </w:r>
      <w:r>
        <w:rPr>
          <w:bCs/>
          <w:b/>
        </w:rPr>
        <w:t xml:space="preserve">The Economist</w:t>
      </w:r>
      <w:r>
        <w:t xml:space="preserve"> </w:t>
      </w:r>
      <w:r>
        <w:t xml:space="preserve">often emphasizes policy and macroeconomic indicators (GDP growth, inflation rates), but in Yangon today, these metrics are secondary to survival. The reflection here is that while</w:t>
      </w:r>
      <w:r>
        <w:t xml:space="preserve"> </w:t>
      </w:r>
      <w:r>
        <w:rPr>
          <w:bCs/>
          <w:b/>
        </w:rPr>
        <w:t xml:space="preserve">The Economist</w:t>
      </w:r>
      <w:r>
        <w:t xml:space="preserve"> </w:t>
      </w:r>
      <w:r>
        <w:t xml:space="preserve">provides essential analytical tools for understanding long-term trends, it sometimes underestimates the volatility introduced by sudden political ruptures.</w:t>
      </w:r>
    </w:p>
    <w:bookmarkEnd w:id="20"/>
    <w:bookmarkStart w:id="21" w:name="X05ef6c370262803078b1a3c93cd93063b0116cd"/>
    <w:p>
      <w:pPr>
        <w:pStyle w:val="Heading2"/>
      </w:pPr>
      <w:r>
        <w:t xml:space="preserve">Yangon as a Microcosm of Economic Resilience and Decay</w:t>
      </w:r>
    </w:p>
    <w:p>
      <w:pPr>
        <w:pStyle w:val="FirstParagraph"/>
      </w:pPr>
      <w:r>
        <w:rPr>
          <w:bCs/>
          <w:b/>
        </w:rPr>
        <w:t xml:space="preserve">Myanmar Yangon</w:t>
      </w:r>
      <w:r>
        <w:t xml:space="preserve">, with its colonial architecture juxtaposed against modern high-rises, represents a city in transition. From the perspective of an observer reading</w:t>
      </w:r>
      <w:r>
        <w:t xml:space="preserve"> </w:t>
      </w:r>
      <w:r>
        <w:rPr>
          <w:bCs/>
          <w:b/>
        </w:rPr>
        <w:t xml:space="preserve">The Economist</w:t>
      </w:r>
      <w:r>
        <w:t xml:space="preserve">, Yangon is often analyzed through the lens of urbanization and consumer class expansion. The magazine frequently highlights the rise of a middle class in cities like Yangon, driven by digital connectivity and changing consumption habits. Yet, reflecting on this from within or regarding Myanmar today, one must question the durability of such growth.</w:t>
      </w:r>
    </w:p>
    <w:p>
      <w:pPr>
        <w:pStyle w:val="BodyText"/>
      </w:pPr>
      <w:r>
        <w:t xml:space="preserve">The current economic crisis in Yangon is not just a recession; it is a collapse of institutional trust.</w:t>
      </w:r>
      <w:r>
        <w:t xml:space="preserve"> </w:t>
      </w:r>
      <w:r>
        <w:rPr>
          <w:bCs/>
          <w:b/>
        </w:rPr>
        <w:t xml:space="preserve">The Economist</w:t>
      </w:r>
      <w:r>
        <w:t xml:space="preserve"> </w:t>
      </w:r>
      <w:r>
        <w:t xml:space="preserve">has extensively covered the currency depreciation and inflation hitting Myanmar households. Reading these reports brings home the human cost: prices for basic goods skyrocketing, remittances drying up, and banking systems frozen. The publication’s focus on "supply-side economics" clashes with the reality of a demand shock caused by political fear. In Yangon, economic activity has not disappeared; it has mutated into informal networks. While</w:t>
      </w:r>
      <w:r>
        <w:t xml:space="preserve"> </w:t>
      </w:r>
      <w:r>
        <w:rPr>
          <w:bCs/>
          <w:b/>
        </w:rPr>
        <w:t xml:space="preserve">The Economist</w:t>
      </w:r>
      <w:r>
        <w:t xml:space="preserve"> </w:t>
      </w:r>
      <w:r>
        <w:t xml:space="preserve">might critique the lack of regulatory frameworks in such informal economies, a reflection on Myanmar suggests that these frameworks were never fully trusted by the populace in the first place.</w:t>
      </w:r>
    </w:p>
    <w:bookmarkEnd w:id="21"/>
    <w:bookmarkStart w:id="22" w:name="X528734641bf404b157b82867fe159daf6134d0c"/>
    <w:p>
      <w:pPr>
        <w:pStyle w:val="Heading2"/>
      </w:pPr>
      <w:r>
        <w:t xml:space="preserve">Critical Reflections on Journalism and Bias</w:t>
      </w:r>
    </w:p>
    <w:p>
      <w:pPr>
        <w:pStyle w:val="FirstParagraph"/>
      </w:pPr>
      <w:r>
        <w:t xml:space="preserve">No discussion of</w:t>
      </w:r>
      <w:r>
        <w:t xml:space="preserve"> </w:t>
      </w:r>
      <w:r>
        <w:rPr>
          <w:bCs/>
          <w:b/>
        </w:rPr>
        <w:t xml:space="preserve">The Economist</w:t>
      </w:r>
      <w:r>
        <w:t xml:space="preserve"> </w:t>
      </w:r>
      <w:r>
        <w:t xml:space="preserve">is complete without acknowledging its inherent biases. It writes from a London-based, elite liberal perspective. When applied to Myanmar, this can sometimes lead to a simplification of local complexities. The magazine may view the conflict through binary lenses—authoritarianism vs. democracy—potentially overlooking the nuanced ethnic federalism debates that have plagued Myanmar for decades.</w:t>
      </w:r>
    </w:p>
    <w:p>
      <w:pPr>
        <w:pStyle w:val="BodyText"/>
      </w:pPr>
      <w:r>
        <w:t xml:space="preserve">Reflecting on articles about</w:t>
      </w:r>
      <w:r>
        <w:t xml:space="preserve"> </w:t>
      </w:r>
      <w:r>
        <w:rPr>
          <w:bCs/>
          <w:b/>
        </w:rPr>
        <w:t xml:space="preserve">Myanmar Yangon</w:t>
      </w:r>
      <w:r>
        <w:t xml:space="preserve">, one might notice a focus on macro-political players (the Tatmadaw, the NUG, international diplomats) while occasionally sidelining local civil society groups operating at the street level. However,</w:t>
      </w:r>
      <w:r>
        <w:t xml:space="preserve"> </w:t>
      </w:r>
      <w:r>
        <w:rPr>
          <w:bCs/>
          <w:b/>
        </w:rPr>
        <w:t xml:space="preserve">The Economist</w:t>
      </w:r>
      <w:r>
        <w:t xml:space="preserve"> </w:t>
      </w:r>
      <w:r>
        <w:t xml:space="preserve">has also been praised for its consistent pro-democracy stance compared to other outlets that may engage in "both-sidesism." For a reader interested in economic justice, this consistency is valuable. It reinforces the idea that economic stability cannot be decoupled from political legitimacy.</w:t>
      </w:r>
    </w:p>
    <w:bookmarkEnd w:id="22"/>
    <w:bookmarkStart w:id="23" w:name="Xa7005c138d9b0bc029e95f2fa3119909c5d8b4c"/>
    <w:p>
      <w:pPr>
        <w:pStyle w:val="Heading2"/>
      </w:pPr>
      <w:r>
        <w:t xml:space="preserve">The Future Outlook: Cautious Optimism or Pessimism?</w:t>
      </w:r>
    </w:p>
    <w:p>
      <w:pPr>
        <w:pStyle w:val="FirstParagraph"/>
      </w:pPr>
      <w:r>
        <w:rPr>
          <w:bCs/>
          <w:b/>
        </w:rPr>
        <w:t xml:space="preserve">The Economist</w:t>
      </w:r>
      <w:r>
        <w:t xml:space="preserve"> </w:t>
      </w:r>
      <w:r>
        <w:t xml:space="preserve">often employs a tone of "cautious optimism" in its long-term forecasts. When applied to Myanmar, this caution feels appropriate yet frustrating. The magazine argues that the international community should maintain engagement rather than complete isolation, believing that economic pressure alone is insufficient for political change. In Yangon, this debate is lived daily by entrepreneurs and citizens alike.</w:t>
      </w:r>
    </w:p>
    <w:p>
      <w:pPr>
        <w:pStyle w:val="BodyText"/>
      </w:pPr>
      <w:r>
        <w:t xml:space="preserve">Reflecting on these arguments, one must consider the long-term impact of brain drain. Yangon has lost a significant portion of its skilled workforce—doctors, engineers, and IT specialists—to neighboring countries like Thailand or Singapore.</w:t>
      </w:r>
      <w:r>
        <w:t xml:space="preserve"> </w:t>
      </w:r>
      <w:r>
        <w:rPr>
          <w:bCs/>
          <w:b/>
        </w:rPr>
        <w:t xml:space="preserve">The Economist</w:t>
      </w:r>
      <w:r>
        <w:t xml:space="preserve">’s economic models struggle to quantify the loss of human capital over a decade-long period. The reflection here is that rebuilding Myanmar’s economy will require more than just policy reforms; it requires a restoration of hope and social cohesion.</w:t>
      </w:r>
    </w:p>
    <w:bookmarkEnd w:id="23"/>
    <w:bookmarkStart w:id="24" w:name="conclusion"/>
    <w:p>
      <w:pPr>
        <w:pStyle w:val="Heading2"/>
      </w:pPr>
      <w:r>
        <w:t xml:space="preserve">Conclusion</w:t>
      </w:r>
    </w:p>
    <w:p>
      <w:pPr>
        <w:pStyle w:val="FirstParagraph"/>
      </w:pPr>
      <w:r>
        <w:t xml:space="preserve">In conclusion, engaging with</w:t>
      </w:r>
      <w:r>
        <w:t xml:space="preserve"> </w:t>
      </w:r>
      <w:r>
        <w:rPr>
          <w:bCs/>
          <w:b/>
        </w:rPr>
        <w:t xml:space="preserve">The Economist</w:t>
      </w:r>
      <w:r>
        <w:t xml:space="preserve"> </w:t>
      </w:r>
      <w:r>
        <w:t xml:space="preserve">while focusing on the realities of</w:t>
      </w:r>
      <w:r>
        <w:t xml:space="preserve"> </w:t>
      </w:r>
      <w:r>
        <w:rPr>
          <w:bCs/>
          <w:b/>
        </w:rPr>
        <w:t xml:space="preserve">Myanmar Yangon</w:t>
      </w:r>
      <w:r>
        <w:t xml:space="preserve"> </w:t>
      </w:r>
      <w:r>
        <w:t xml:space="preserve">provides a rich, albeit troubling, educational experience. The publication serves as a vital barometer for global economic sentiment but must be read critically to account for local specificities and political violence. It highlights the gap between theoretical market efficiencies and the messy reality of conflict zones. For students of economics and political science, this combination offers crucial lessons: that markets do not operate in a vacuum, that institutions matter profoundly, and that human resilience—exemplified by the people of Yangon—often outlasts economic downturns. Ultimately,</w:t>
      </w:r>
      <w:r>
        <w:t xml:space="preserve"> </w:t>
      </w:r>
      <w:r>
        <w:rPr>
          <w:bCs/>
          <w:b/>
        </w:rPr>
        <w:t xml:space="preserve">The Economist</w:t>
      </w:r>
      <w:r>
        <w:t xml:space="preserve"> </w:t>
      </w:r>
      <w:r>
        <w:t xml:space="preserve">reminds us that true development is holistic; it cannot exist without freedom. As Myanmar struggles to find its path forward from Yangon to the rest of the nation, this publication remains a key, if imperfect, compass for navigating the complex terrain of global affairs.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Myanmar Yangon</dc:title>
  <dc:creator/>
  <dc:language>en</dc:language>
  <cp:keywords/>
  <dcterms:created xsi:type="dcterms:W3CDTF">2026-07-29T06:54:44Z</dcterms:created>
  <dcterms:modified xsi:type="dcterms:W3CDTF">2026-07-29T06:54:44Z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