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Qatar</w:t>
      </w:r>
      <w:r>
        <w:t xml:space="preserve"> </w:t>
      </w:r>
      <w:r>
        <w:t xml:space="preserve">Doha</w:t>
      </w:r>
    </w:p>
    <w:bookmarkStart w:id="27" w:name="X616c740a3481d5d4190484aaba4301be4ccb8b6"/>
    <w:p>
      <w:pPr>
        <w:pStyle w:val="Heading1"/>
      </w:pPr>
      <w:r>
        <w:t xml:space="preserve">The Lens of Global Insight: A Reflection on 'The Economist' within the Context of Qatar Doha</w:t>
      </w:r>
    </w:p>
    <w:p>
      <w:pPr>
        <w:pStyle w:val="FirstParagraph"/>
      </w:pPr>
      <w:r>
        <w:br/>
      </w:r>
      <w:r>
        <w:br/>
      </w:r>
    </w:p>
    <w:p>
      <w:pPr>
        <w:pStyle w:val="BodyText"/>
      </w:pPr>
      <w:r>
        <w:t xml:space="preserve">In an era defined by rapid technological shifts, geopolitical realignment, and profound economic restructuring, staying informed requires more than just consuming daily headlines. It demands a nuanced understanding of how local events ripple across global markets and how international policies impact daily life. For residents, investors, and policymakers in Qatar Doha—a city that stands at the vibrant intersection of tradition and modernity—engaging with</w:t>
      </w:r>
      <w:r>
        <w:t xml:space="preserve"> </w:t>
      </w:r>
      <w:r>
        <w:rPr>
          <w:bCs/>
          <w:b/>
        </w:rPr>
        <w:t xml:space="preserve">The Economist</w:t>
      </w:r>
      <w:r>
        <w:t xml:space="preserve"> </w:t>
      </w:r>
      <w:r>
        <w:t xml:space="preserve">has become an essential practice. This reflection paper explores the unique value proposition of reading The Economist while living in Qatar Doha, examining how this publication bridges the gap between local ambition and global reality.</w:t>
      </w:r>
    </w:p>
    <w:p>
      <w:pPr>
        <w:pStyle w:val="BodyText"/>
      </w:pPr>
      <w:r>
        <w:br/>
      </w:r>
      <w:r>
        <w:br/>
      </w:r>
    </w:p>
    <w:bookmarkStart w:id="20" w:name="Xb19e0e15cd209ff66a284892608a8f1b135b067"/>
    <w:p>
      <w:pPr>
        <w:pStyle w:val="Heading3"/>
      </w:pPr>
      <w:r>
        <w:t xml:space="preserve">The Unique Economic Landscape of Qatar Doha</w:t>
      </w:r>
    </w:p>
    <w:p>
      <w:pPr>
        <w:pStyle w:val="FirstParagraph"/>
      </w:pPr>
      <w:r>
        <w:br/>
      </w:r>
    </w:p>
    <w:p>
      <w:pPr>
        <w:pStyle w:val="BodyText"/>
      </w:pPr>
      <w:r>
        <w:t xml:space="preserve">To fully appreciate why an international weekly magazine like The Economist resonates deeply with the audience in Qatar Doha, one must first understand the city's distinctive economic fabric. Once defined almost exclusively by hydrocarbon exports, Doha has undergone a remarkable transformation since hosting the 2022 FIFA World Cup. The vision of Qatar National Vision 2030 has accelerated efforts to diversify the economy toward knowledge-based industries, finance, tourism, and logistics.</w:t>
      </w:r>
    </w:p>
    <w:p>
      <w:pPr>
        <w:pStyle w:val="BodyText"/>
      </w:pPr>
      <w:r>
        <w:br/>
      </w:r>
    </w:p>
    <w:p>
      <w:pPr>
        <w:pStyle w:val="BodyText"/>
      </w:pPr>
      <w:r>
        <w:t xml:space="preserve">This transition places Qatar Doha firmly within global discourse on post-oil economies. Residents here are not merely spectators but active participants in a nation-building experiment that attracts international attention. Therefore, understanding the broader macroeconomic trends—from energy transition policies to supply chain disruptions—is critical. The Economist provides precisely this macro-level perspective, offering data-driven analysis that helps readers contextualize local developments within global frameworks.</w:t>
      </w:r>
    </w:p>
    <w:p>
      <w:pPr>
        <w:pStyle w:val="BodyText"/>
      </w:pPr>
      <w:r>
        <w:br/>
      </w:r>
      <w:r>
        <w:br/>
      </w:r>
    </w:p>
    <w:bookmarkEnd w:id="20"/>
    <w:bookmarkStart w:id="21" w:name="the-value-proposition-of-the-economist"/>
    <w:p>
      <w:pPr>
        <w:pStyle w:val="Heading3"/>
      </w:pPr>
      <w:r>
        <w:t xml:space="preserve">The Value Proposition of The Economist</w:t>
      </w:r>
    </w:p>
    <w:p>
      <w:pPr>
        <w:pStyle w:val="FirstParagraph"/>
      </w:pPr>
      <w:r>
        <w:br/>
      </w:r>
    </w:p>
    <w:p>
      <w:pPr>
        <w:pStyle w:val="BodyText"/>
      </w:pPr>
      <w:r>
        <w:t xml:space="preserve">The Economist distinguishes itself through its signature blend of rigorous journalism, free-market advocacy, and sophisticated wit. Its hallmark is the ability to distill complex topics—such as monetary policy shifts by the Federal Reserve or trade tensions between major powers—into concise, accessible articles. For professionals in Doha’s financial sector or government institutions involved in national projects, this clarity is invaluable.</w:t>
      </w:r>
    </w:p>
    <w:p>
      <w:pPr>
        <w:pStyle w:val="BodyText"/>
      </w:pPr>
      <w:r>
        <w:br/>
      </w:r>
    </w:p>
    <w:p>
      <w:pPr>
        <w:pStyle w:val="BodyText"/>
      </w:pPr>
      <w:r>
        <w:t xml:space="preserve">One particular strength of The Economist is its global scope. While local newspapers often focus on domestic affairs, international outlets provide comparative insights that help Qatari readers benchmark their progress against other Gulf Cooperation Council (GCC) nations and emerging markets worldwide. This comparative lens fosters a deeper understanding of what makes Qatar’s approach to economic diversification unique or shared with peers.</w:t>
      </w:r>
    </w:p>
    <w:p>
      <w:pPr>
        <w:pStyle w:val="BodyText"/>
      </w:pPr>
      <w:r>
        <w:br/>
      </w:r>
      <w:r>
        <w:br/>
      </w:r>
    </w:p>
    <w:bookmarkEnd w:id="21"/>
    <w:bookmarkStart w:id="22" w:name="Xad597b3a22003dff6f53836f08dc3f6134fc253"/>
    <w:p>
      <w:pPr>
        <w:pStyle w:val="Heading3"/>
      </w:pPr>
      <w:r>
        <w:t xml:space="preserve">Bridging Local Ambitions and Global Realities</w:t>
      </w:r>
    </w:p>
    <w:p>
      <w:pPr>
        <w:pStyle w:val="FirstParagraph"/>
      </w:pPr>
      <w:r>
        <w:br/>
      </w:r>
    </w:p>
    <w:p>
      <w:pPr>
        <w:pStyle w:val="BodyText"/>
      </w:pPr>
      <w:r>
        <w:t xml:space="preserve">Doha is home to numerous multinational corporations, international universities, and cultural institutions. As a cosmopolitan hub where expatriates make up the majority of the population, there exists a diverse readership eager for perspectives beyond national borders. The Economist caters well to this demographic by maintaining editorial independence while avoiding parochial biases.</w:t>
      </w:r>
    </w:p>
    <w:p>
      <w:pPr>
        <w:pStyle w:val="BodyText"/>
      </w:pPr>
      <w:r>
        <w:br/>
      </w:r>
    </w:p>
    <w:p>
      <w:pPr>
        <w:pStyle w:val="BodyText"/>
      </w:pPr>
      <w:r>
        <w:t xml:space="preserve">For instance, articles covering artificial intelligence regulation in Europe or carbon pricing mechanisms in North America offer lessons that can inform policy discussions back home in Doha. By analyzing how other regions tackle challenges related to sustainability, urban planning, and workforce development, readers can draw parallels and consider best practices tailored to their own context.</w:t>
      </w:r>
    </w:p>
    <w:p>
      <w:pPr>
        <w:pStyle w:val="BodyText"/>
      </w:pPr>
      <w:r>
        <w:br/>
      </w:r>
      <w:r>
        <w:br/>
      </w:r>
    </w:p>
    <w:bookmarkEnd w:id="22"/>
    <w:bookmarkStart w:id="23" w:name="a-platform-for-critical-thinking"/>
    <w:p>
      <w:pPr>
        <w:pStyle w:val="Heading3"/>
      </w:pPr>
      <w:r>
        <w:t xml:space="preserve">A Platform for Critical Thinking</w:t>
      </w:r>
    </w:p>
    <w:p>
      <w:pPr>
        <w:pStyle w:val="FirstParagraph"/>
      </w:pPr>
      <w:r>
        <w:br/>
      </w:r>
    </w:p>
    <w:p>
      <w:pPr>
        <w:pStyle w:val="BodyText"/>
      </w:pPr>
      <w:r>
        <w:t xml:space="preserve">Beyond delivering factual information, The Economist encourages critical thinking—an intellectual exercise particularly relevant in a society striving for innovation and progress. Through opinion pieces, letters to the editor, and analysis sections like "The World This Week," readers are exposed to multiple viewpoints on contentious issues.</w:t>
      </w:r>
    </w:p>
    <w:p>
      <w:pPr>
        <w:pStyle w:val="BodyText"/>
      </w:pPr>
      <w:r>
        <w:br/>
      </w:r>
    </w:p>
    <w:p>
      <w:pPr>
        <w:pStyle w:val="BodyText"/>
      </w:pPr>
      <w:r>
        <w:t xml:space="preserve">This diversity of thought aligns with Qatar Doha’s aspirations to become a center for dialogue and diplomacy. Hosting forums such as the annual Future Investment Initiative or engaging in regional mediation efforts underscores the importance of informed debate. Engaging with The Economist fosters an environment where ideas are scrutinized objectively rather than accepted uncritically, promoting a culture of intellectual curiosity.</w:t>
      </w:r>
    </w:p>
    <w:p>
      <w:pPr>
        <w:pStyle w:val="BodyText"/>
      </w:pPr>
      <w:r>
        <w:br/>
      </w:r>
      <w:r>
        <w:br/>
      </w:r>
    </w:p>
    <w:bookmarkEnd w:id="23"/>
    <w:bookmarkStart w:id="24" w:name="X38a09e3f958b6b61d83b11ef4a91e4d7b1740dc"/>
    <w:p>
      <w:pPr>
        <w:pStyle w:val="Heading3"/>
      </w:pPr>
      <w:r>
        <w:t xml:space="preserve">The Role of Technology and Media Consumption</w:t>
      </w:r>
    </w:p>
    <w:p>
      <w:pPr>
        <w:pStyle w:val="FirstParagraph"/>
      </w:pPr>
      <w:r>
        <w:br/>
      </w:r>
    </w:p>
    <w:p>
      <w:pPr>
        <w:pStyle w:val="BodyText"/>
      </w:pPr>
      <w:r>
        <w:t xml:space="preserve">In recent years, digital consumption habits have evolved significantly among Qatari residents. The Economist has adapted accordingly by offering robust online platforms accessible via smartphones, tablets, and desktops. This accessibility ensures that busy professionals can stay updated during commutes or leisure moments without sacrificing depth of understanding.</w:t>
      </w:r>
    </w:p>
    <w:p>
      <w:pPr>
        <w:pStyle w:val="BodyText"/>
      </w:pPr>
      <w:r>
        <w:br/>
      </w:r>
    </w:p>
    <w:p>
      <w:pPr>
        <w:pStyle w:val="BodyText"/>
      </w:pPr>
      <w:r>
        <w:t xml:space="preserve">Moreover, interactive features such as podcasts and video content allow for multimodal learning experiences. These formats complement traditional print editions by providing auditory engagement alongside textual analysis, appealing to different learning preferences prevalent in today’s fast-paced society.</w:t>
      </w:r>
    </w:p>
    <w:p>
      <w:pPr>
        <w:pStyle w:val="BodyText"/>
      </w:pPr>
      <w:r>
        <w:br/>
      </w:r>
      <w:r>
        <w:br/>
      </w:r>
    </w:p>
    <w:bookmarkEnd w:id="24"/>
    <w:bookmarkStart w:id="25" w:name="X32b656cdf3da24c1c3e0a16a958929f83871c27"/>
    <w:p>
      <w:pPr>
        <w:pStyle w:val="Heading3"/>
      </w:pPr>
      <w:r>
        <w:t xml:space="preserve">Ethical Considerations and Editorial Independence</w:t>
      </w:r>
    </w:p>
    <w:p>
      <w:pPr>
        <w:pStyle w:val="FirstParagraph"/>
      </w:pPr>
      <w:r>
        <w:br/>
      </w:r>
    </w:p>
    <w:p>
      <w:pPr>
        <w:pStyle w:val="BodyText"/>
      </w:pPr>
      <w:r>
        <w:t xml:space="preserve">An important aspect of engaging with any media source is assessing its credibility and potential biases. The Economist prides itself on maintaining editorial independence despite advocating for specific economic philosophies rooted in liberalism and free trade principles. Readers benefit from recognizing these underlying assumptions while critically evaluating arguments presented.</w:t>
      </w:r>
    </w:p>
    <w:p>
      <w:pPr>
        <w:pStyle w:val="BodyText"/>
      </w:pPr>
      <w:r>
        <w:br/>
      </w:r>
    </w:p>
    <w:p>
      <w:pPr>
        <w:pStyle w:val="BodyText"/>
      </w:pPr>
      <w:r>
        <w:t xml:space="preserve">In Qatar Doha, where cultural values emphasize respect for authority alongside growing openness toward pluralism, understanding how media shapes public opinion becomes increasingly significant. Engaging thoughtfully with publications like The Economist contributes positively to civic education and informed citizenship.</w:t>
      </w:r>
    </w:p>
    <w:p>
      <w:pPr>
        <w:pStyle w:val="BodyText"/>
      </w:pPr>
      <w:r>
        <w:br/>
      </w:r>
      <w:r>
        <w:br/>
      </w:r>
    </w:p>
    <w:bookmarkEnd w:id="25"/>
    <w:bookmarkStart w:id="26" w:name="X16adf29cfdcd4a3d1b46e3677e8b1e4935e8d8e"/>
    <w:p>
      <w:pPr>
        <w:pStyle w:val="Heading3"/>
      </w:pPr>
      <w:r>
        <w:t xml:space="preserve">Conclusion: A Catalyst for Informed Progress</w:t>
      </w:r>
    </w:p>
    <w:p>
      <w:pPr>
        <w:pStyle w:val="FirstParagraph"/>
      </w:pPr>
      <w:r>
        <w:br/>
      </w:r>
    </w:p>
    <w:p>
      <w:pPr>
        <w:pStyle w:val="BodyText"/>
      </w:pPr>
      <w:r>
        <w:t xml:space="preserve">In conclusion, reading The Economist offers substantial benefits to individuals residing in Qatar Doha navigating a dynamic socio-economic landscape. By providing comprehensive coverage of global events alongside analytical insights into domestic implications, it serves as both mirror and window—reflecting current realities while opening vistas onto future possibilities.</w:t>
      </w:r>
    </w:p>
    <w:p>
      <w:pPr>
        <w:pStyle w:val="BodyText"/>
      </w:pPr>
      <w:r>
        <w:br/>
      </w:r>
    </w:p>
    <w:p>
      <w:pPr>
        <w:pStyle w:val="BodyText"/>
      </w:pPr>
      <w:r>
        <w:t xml:space="preserve">As Qatar continues pursuing ambitious goals outlined under Vision 2030, fostering informed decision-making among stakeholders remains crucial. Whether through subscription models tailored specifically for businesses or community reading groups organized within expatriate circles, promoting engagement with high-quality journalism supports sustainable growth and intellectual enrichment.</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Economist in Qatar Doha</dc:title>
  <dc:creator/>
  <dc:language>en</dc:language>
  <cp:keywords/>
  <dcterms:created xsi:type="dcterms:W3CDTF">2026-07-29T09:32:28Z</dcterms:created>
  <dcterms:modified xsi:type="dcterms:W3CDTF">2026-07-29T09:32:28Z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