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Arabia's</w:t>
      </w:r>
      <w:r>
        <w:t xml:space="preserve"> </w:t>
      </w:r>
      <w:r>
        <w:t xml:space="preserve">Jeddah</w:t>
      </w:r>
    </w:p>
    <w:bookmarkStart w:id="25" w:name="Xbbdaf9b8565f1b1baa5b1eab865fd9f9d943af9"/>
    <w:p>
      <w:pPr>
        <w:pStyle w:val="Heading1"/>
      </w:pPr>
      <w:r>
        <w:t xml:space="preserve">A Reflection on the Role of The Economist in Shaping Global Perspectives within Saudi Arabia's Jeddah</w:t>
      </w:r>
    </w:p>
    <w:p>
      <w:pPr>
        <w:pStyle w:val="FirstParagraph"/>
      </w:pPr>
      <w:r>
        <w:rPr>
          <w:bCs/>
          <w:b/>
        </w:rPr>
        <w:t xml:space="preserve">Date:</w:t>
      </w:r>
      <w:r>
        <w:t xml:space="preserve"> </w:t>
      </w:r>
      <w:r>
        <w:t xml:space="preserve">October 2023</w:t>
      </w:r>
      <w:r>
        <w:br/>
      </w:r>
      <w:r>
        <w:rPr>
          <w:bCs/>
          <w:b/>
        </w:rPr>
        <w:t xml:space="preserve">Purpose:</w:t>
      </w:r>
      <w:r>
        <w:t xml:space="preserve">To reflect on the intersection of global economic journalism, strategic foresight, and the transformative development taking place in Jeddah.</w:t>
      </w:r>
    </w:p>
    <w:p>
      <w:pPr>
        <w:pStyle w:val="BodyText"/>
      </w:pPr>
      <w:r>
        <w:t xml:space="preserve">The consumption of news is no longer merely about staying informed; it is an exercise in understanding the invisible tides that shape our daily lives. For anyone living in or analyzing the rapid transformations occurring in Saudi Arabia, particularly within its historic port city of Jeddah, few publications offer as rigorous a lens as</w:t>
      </w:r>
      <w:r>
        <w:t xml:space="preserve"> </w:t>
      </w:r>
      <w:r>
        <w:rPr>
          <w:iCs/>
          <w:i/>
        </w:rPr>
        <w:t xml:space="preserve">The Economist</w:t>
      </w:r>
      <w:r>
        <w:t xml:space="preserve">. This reflection paper explores how</w:t>
      </w:r>
      <w:r>
        <w:t xml:space="preserve"> </w:t>
      </w:r>
      <w:r>
        <w:rPr>
          <w:bCs/>
          <w:b/>
        </w:rPr>
        <w:t xml:space="preserve">The Economist</w:t>
      </w:r>
      <w:r>
        <w:t xml:space="preserve"> </w:t>
      </w:r>
      <w:r>
        <w:t xml:space="preserve">serves not just as a source of data, but as a critical framework for understanding the complex socio-economic shifts driving Vision 2030 in one of the Kingdom's most dynamic cities. Jeddah stands at a unique crossroads where ancient tradition meets aggressive modernization, making it an essential case study for global economic theory.</w:t>
      </w:r>
    </w:p>
    <w:bookmarkStart w:id="20" w:name="the-unique-positioning-of-the-economist"/>
    <w:p>
      <w:pPr>
        <w:pStyle w:val="Heading2"/>
      </w:pPr>
      <w:r>
        <w:t xml:space="preserve">The Unique Positioning of The Economist</w:t>
      </w:r>
    </w:p>
    <w:p>
      <w:pPr>
        <w:pStyle w:val="FirstParagraph"/>
      </w:pPr>
      <w:r>
        <w:rPr>
          <w:bCs/>
          <w:b/>
        </w:rPr>
        <w:t xml:space="preserve">The Economist</w:t>
      </w:r>
      <w:r>
        <w:t xml:space="preserve"> </w:t>
      </w:r>
      <w:r>
        <w:t xml:space="preserve">has long prided itself on its "classical liberal" stance, advocating for free markets, open trade, and limited government intervention. However, in the context of contemporary Saudi Arabia, this perspective offers a fascinating counterpoint. Reading</w:t>
      </w:r>
      <w:r>
        <w:t xml:space="preserve"> </w:t>
      </w:r>
      <w:r>
        <w:rPr>
          <w:iCs/>
          <w:i/>
        </w:rPr>
        <w:t xml:space="preserve">The Economist</w:t>
      </w:r>
      <w:r>
        <w:t xml:space="preserve"> </w:t>
      </w:r>
      <w:r>
        <w:t xml:space="preserve">requires the reader to constantly reconcile its ideological preferences with the reality of state-led capitalism. In Jeddah, one witnesses firsthand how a sovereign wealth fund can reshape urban landscapes overnight through projects like Jeddah Central and the Jeddah Tower (now known as Kingdom Tower). While traditional Western economic models might view this heavy state intervention with skepticism,</w:t>
      </w:r>
      <w:r>
        <w:t xml:space="preserve"> </w:t>
      </w:r>
      <w:r>
        <w:rPr>
          <w:iCs/>
          <w:i/>
        </w:rPr>
        <w:t xml:space="preserve">The Economist</w:t>
      </w:r>
      <w:r>
        <w:t xml:space="preserve"> </w:t>
      </w:r>
      <w:r>
        <w:t xml:space="preserve">often provides balanced analysis that acknowledges both the efficiency of swift execution and the potential long-term risks of debt dependency.</w:t>
      </w:r>
    </w:p>
    <w:p>
      <w:pPr>
        <w:pStyle w:val="BodyText"/>
      </w:pPr>
      <w:r>
        <w:t xml:space="preserve">The publication's commitment to data-driven journalism is particularly valuable in a region where headlines can often outpace facts. By stripping away emotional rhetoric and focusing on structural economic indicators,</w:t>
      </w:r>
      <w:r>
        <w:t xml:space="preserve"> </w:t>
      </w:r>
      <w:r>
        <w:rPr>
          <w:bCs/>
          <w:b/>
        </w:rPr>
        <w:t xml:space="preserve">The Economist</w:t>
      </w:r>
      <w:r>
        <w:t xml:space="preserve"> </w:t>
      </w:r>
      <w:r>
        <w:t xml:space="preserve">allows analysts in Jeddah to see past the hype surrounding mega-projects and evaluate the underlying fiscal health of these ventures.</w:t>
      </w:r>
    </w:p>
    <w:bookmarkEnd w:id="20"/>
    <w:bookmarkStart w:id="21" w:name="jeddah-the-economic-gateway-reforged"/>
    <w:p>
      <w:pPr>
        <w:pStyle w:val="Heading2"/>
      </w:pPr>
      <w:r>
        <w:t xml:space="preserve">Jeddah: The Economic Gateway Reforged</w:t>
      </w:r>
    </w:p>
    <w:p>
      <w:pPr>
        <w:pStyle w:val="FirstParagraph"/>
      </w:pPr>
      <w:r>
        <w:t xml:space="preserve">Jeddah has always been the economic gateway to Mecca and Medina, serving as a crucial hub for trade, pilgrimage logistics, and commerce. However, the city is currently undergoing one of its most significant transformations since its founding centuries ago. As we reflect on the role of global media in this shift, it becomes clear that Jeddah is no longer just a port city; it is becoming a global business hub.</w:t>
      </w:r>
    </w:p>
    <w:p>
      <w:pPr>
        <w:pStyle w:val="BodyText"/>
      </w:pPr>
      <w:r>
        <w:t xml:space="preserve">In recent years,</w:t>
      </w:r>
      <w:r>
        <w:t xml:space="preserve"> </w:t>
      </w:r>
      <w:r>
        <w:rPr>
          <w:iCs/>
          <w:i/>
        </w:rPr>
        <w:t xml:space="preserve">The Economist</w:t>
      </w:r>
      <w:r>
        <w:t xml:space="preserve"> </w:t>
      </w:r>
      <w:r>
        <w:t xml:space="preserve">has highlighted how Saudi Arabia's economic diversification away from oil dependence necessitates the revitalization of its coastal cities. Jeddah’s new maritime projects, such as the expansion of the King Abdulaziz Port and the development of dry ports, are directly aligned with global supply chain realignments. Reading</w:t>
      </w:r>
      <w:r>
        <w:t xml:space="preserve"> </w:t>
      </w:r>
      <w:r>
        <w:rPr>
          <w:bCs/>
          <w:b/>
        </w:rPr>
        <w:t xml:space="preserve">The Economist</w:t>
      </w:r>
      <w:r>
        <w:t xml:space="preserve"> </w:t>
      </w:r>
      <w:r>
        <w:t xml:space="preserve">helps local stakeholders understand how geopolitical tensions in regional waters affect trade routes and how Jeddah can position itself as a resilient logistics alternative to other Middle Eastern hubs like Dubai or Doha.</w:t>
      </w:r>
    </w:p>
    <w:bookmarkEnd w:id="21"/>
    <w:bookmarkStart w:id="22" w:name="X34651df558c8dd4ec7566bad8ce3b2bbaa485ec"/>
    <w:p>
      <w:pPr>
        <w:pStyle w:val="Heading2"/>
      </w:pPr>
      <w:r>
        <w:t xml:space="preserve">Bridging the Cultural and Economic Divide</w:t>
      </w:r>
    </w:p>
    <w:p>
      <w:pPr>
        <w:pStyle w:val="FirstParagraph"/>
      </w:pPr>
      <w:r>
        <w:t xml:space="preserve">A major challenge for any publication operating in the Middle East is navigating cultural sensitivities while maintaining journalistic integrity. This is where</w:t>
      </w:r>
      <w:r>
        <w:t xml:space="preserve"> </w:t>
      </w:r>
      <w:r>
        <w:rPr>
          <w:iCs/>
          <w:i/>
        </w:rPr>
        <w:t xml:space="preserve">The Economist</w:t>
      </w:r>
      <w:r>
        <w:t xml:space="preserve"> </w:t>
      </w:r>
      <w:r>
        <w:t xml:space="preserve">excels by often adopting a detached, almost anthropological view of societal changes. For residents of Jeddah, this detachment can be refreshing. The city has seen massive social reforms over the past decade—opening cinemas, encouraging female participation in the workforce, and liberalizing entertainment sectors.</w:t>
      </w:r>
    </w:p>
    <w:p>
      <w:pPr>
        <w:pStyle w:val="BodyText"/>
      </w:pPr>
      <w:r>
        <w:rPr>
          <w:bCs/>
          <w:b/>
        </w:rPr>
        <w:t xml:space="preserve">The Economist</w:t>
      </w:r>
      <w:r>
        <w:t xml:space="preserve"> </w:t>
      </w:r>
      <w:r>
        <w:t xml:space="preserve">analyzes these changes not merely through a human rights lens (as many Western outlets do) but through an economic productivity lens. It argues that integrating women into the formal economy significantly boosts GDP growth. For a Jeddah-based entrepreneur or policymaker, this analytical approach provides concrete justification for social reforms, framing them as essential components of a modern, competitive economy rather than just cultural shifts. This pragmatic approach helps bridge the divide between traditional societal values and the demands of a globalized market.</w:t>
      </w:r>
    </w:p>
    <w:bookmarkEnd w:id="22"/>
    <w:bookmarkStart w:id="23" w:name="X148943ea17593580d646e2811f8dabfacae4eac"/>
    <w:p>
      <w:pPr>
        <w:pStyle w:val="Heading2"/>
      </w:pPr>
      <w:r>
        <w:t xml:space="preserve">The Future Outlook: Challenges and Opportunities</w:t>
      </w:r>
    </w:p>
    <w:p>
      <w:pPr>
        <w:pStyle w:val="FirstParagraph"/>
      </w:pPr>
      <w:r>
        <w:t xml:space="preserve">Looking ahead, Jeddah faces several economic hurdles that require nuanced analysis to address. Issues such as water scarcity, sustainable energy transition, and housing affordability are critical.</w:t>
      </w:r>
      <w:r>
        <w:t xml:space="preserve"> </w:t>
      </w:r>
      <w:r>
        <w:rPr>
          <w:iCs/>
          <w:i/>
        </w:rPr>
        <w:t xml:space="preserve">The Economist</w:t>
      </w:r>
      <w:r>
        <w:t xml:space="preserve">'s consistent focus on environmental economics provides valuable insights into how green technologies can drive new industries in the Red Sea region. The publication frequently covers the global shift toward carbon neutrality and how nations with heavy hydrocarbon dependence must pivot.</w:t>
      </w:r>
    </w:p>
    <w:p>
      <w:pPr>
        <w:pStyle w:val="BodyText"/>
      </w:pPr>
      <w:r>
        <w:t xml:space="preserve">Furthermore, as Jeddah attracts multinational corporations through initiatives like the Saudi Green Initiative, understanding global investment trends is paramount.</w:t>
      </w:r>
      <w:r>
        <w:t xml:space="preserve"> </w:t>
      </w:r>
      <w:r>
        <w:rPr>
          <w:bCs/>
          <w:b/>
        </w:rPr>
        <w:t xml:space="preserve">The Economist</w:t>
      </w:r>
      <w:r>
        <w:t xml:space="preserve">'s weekly review of foreign direct investment (FDI) flows offers a macroeconomic backdrop against which local strategies can be calibrated. It warns against overheating in specific sectors and advises on regulatory frameworks that attract high-quality capital rather than speculative bubbles.</w:t>
      </w:r>
    </w:p>
    <w:bookmarkEnd w:id="23"/>
    <w:bookmarkStart w:id="24" w:name="X0ae1843d3ec63e455e17e871ebc4770883b034b"/>
    <w:p>
      <w:pPr>
        <w:pStyle w:val="Heading2"/>
      </w:pPr>
      <w:r>
        <w:t xml:space="preserve">Conclusion: The Necessity of Informed Reflection</w:t>
      </w:r>
    </w:p>
    <w:p>
      <w:pPr>
        <w:pStyle w:val="FirstParagraph"/>
      </w:pPr>
      <w:r>
        <w:t xml:space="preserve">In conclusion, engaging with</w:t>
      </w:r>
      <w:r>
        <w:t xml:space="preserve"> </w:t>
      </w:r>
      <w:r>
        <w:rPr>
          <w:iCs/>
          <w:i/>
        </w:rPr>
        <w:t xml:space="preserve">The Economist</w:t>
      </w:r>
      <w:r>
        <w:t xml:space="preserve"> </w:t>
      </w:r>
      <w:r>
        <w:t xml:space="preserve">while living in or analyzing Jeddah is more than an academic exercise; it is a practical necessity. The city stands on the precipice of its most ambitious era yet, driven by Vision 2030 and fueled by the need to integrate into the global economy.</w:t>
      </w:r>
      <w:r>
        <w:t xml:space="preserve"> </w:t>
      </w:r>
      <w:r>
        <w:rPr>
          <w:bCs/>
          <w:b/>
        </w:rPr>
        <w:t xml:space="preserve">The Economist</w:t>
      </w:r>
      <w:r>
        <w:t xml:space="preserve"> </w:t>
      </w:r>
      <w:r>
        <w:t xml:space="preserve">provides the tools to critically evaluate this transformation—not with blind optimism nor cynical dismissal, but with rigorous scrutiny and comparative analysis.</w:t>
      </w:r>
    </w:p>
    <w:p>
      <w:pPr>
        <w:pStyle w:val="BodyText"/>
      </w:pPr>
      <w:r>
        <w:t xml:space="preserve">For any professional in Jeddah—from real estate developers navigating zoning laws in Al-Balad to tech startups seeking venture capital—the insights offered by</w:t>
      </w:r>
      <w:r>
        <w:t xml:space="preserve"> </w:t>
      </w:r>
      <w:r>
        <w:rPr>
          <w:iCs/>
          <w:i/>
        </w:rPr>
        <w:t xml:space="preserve">The Economist</w:t>
      </w:r>
      <w:r>
        <w:t xml:space="preserve"> </w:t>
      </w:r>
      <w:r>
        <w:t xml:space="preserve">offer a vital compass. It reminds us that while local context is unique, economic principles are universal. By understanding these principles through the lens of one of the world's most respected financial publications, we can better navigate the complexities of our time and contribute to Jeddah's enduring legacy as a beacon of commerce and culture in Saudi Arabia.</w:t>
      </w:r>
    </w:p>
    <w:p>
      <w:r>
        <w:pict>
          <v:rect style="width:0;height:1.5pt" o:hralign="center" o:hrstd="t" o:hr="t"/>
        </w:pict>
      </w:r>
    </w:p>
    <w:p>
      <w:pPr>
        <w:pStyle w:val="FirstParagraph"/>
      </w:pPr>
      <w:r>
        <w:rPr>
          <w:iCs/>
          <w:i/>
        </w:rPr>
        <w:t xml:space="preserve">Note: This reflection paper was generated to explore the intersection of global economic journalism with local developmental strategies in Jeddah, Saudi Arabia. It emphasizes the analytical value provided by The Economist publication.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the Context of Saudi Arabia's Jeddah</dc:title>
  <dc:creator/>
  <dc:language>en</dc:language>
  <cp:keywords/>
  <dcterms:created xsi:type="dcterms:W3CDTF">2026-07-30T06:17:01Z</dcterms:created>
  <dcterms:modified xsi:type="dcterms:W3CDTF">2026-07-30T06:17:01Z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