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Economist</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e8d9f3bc1c168c07fabe3e648d567825a6947e6"/>
    <w:p>
      <w:pPr>
        <w:pStyle w:val="Heading1"/>
      </w:pPr>
      <w:r>
        <w:t xml:space="preserve">The Lens of Liberty and Prosperity: A Reflection on The Economist in South Korea Seoul</w:t>
      </w:r>
    </w:p>
    <w:p>
      <w:pPr>
        <w:pStyle w:val="FirstParagraph"/>
      </w:pPr>
      <w:r>
        <w:t xml:space="preserve">In the bustling metropolis of Seoul, where ancient traditions seamlessly blend with hyper-modern technological advancement, few publications capture the pulse of societal change as effectively as</w:t>
      </w:r>
      <w:r>
        <w:t xml:space="preserve"> </w:t>
      </w:r>
      <w:r>
        <w:rPr>
          <w:iCs/>
          <w:i/>
        </w:rPr>
        <w:t xml:space="preserve">The Economist</w:t>
      </w:r>
      <w:r>
        <w:t xml:space="preserve">. For readers and thinkers in South Korea’s capital, this weekly magazine is not merely a source of news; it is a critical framework for understanding the complex interplay between global capitalism, political liberalism, and national identity. As I reflect on the intersection of</w:t>
      </w:r>
      <w:r>
        <w:t xml:space="preserve"> </w:t>
      </w:r>
      <w:r>
        <w:rPr>
          <w:iCs/>
          <w:i/>
        </w:rPr>
        <w:t xml:space="preserve">The Economist</w:t>
      </w:r>
      <w:r>
        <w:t xml:space="preserve">’s editorial stance with the unique socio-economic landscape of Seoul, several themes emerge that highlight both the utility and the limitations of this influential voice in shaping public discourse.</w:t>
      </w:r>
    </w:p>
    <w:bookmarkStart w:id="20" w:name="the-paradox-of-efficiency"/>
    <w:p>
      <w:pPr>
        <w:pStyle w:val="Heading2"/>
      </w:pPr>
      <w:r>
        <w:t xml:space="preserve">The Paradox of Efficiency</w:t>
      </w:r>
    </w:p>
    <w:p>
      <w:pPr>
        <w:pStyle w:val="FirstParagraph"/>
      </w:pPr>
      <w:r>
        <w:t xml:space="preserve">To live in Seoul is to live in a city that operates with near-military precision. The subway systems are immaculate, the internet speeds are unparalleled, and the pace of life is relentless. It is within this environment that one finds a natural affinity for the free-market principles championed by</w:t>
      </w:r>
      <w:r>
        <w:t xml:space="preserve"> </w:t>
      </w:r>
      <w:r>
        <w:rPr>
          <w:iCs/>
          <w:i/>
        </w:rPr>
        <w:t xml:space="preserve">The Economist</w:t>
      </w:r>
      <w:r>
        <w:t xml:space="preserve">. The magazine’s consistent advocacy for deregulation, free trade, and efficient markets resonates deeply with South Korea’s own historical trajectory. From the state-led industrialization of the Park Chung-hee era to today’s chaebol-dominated economy, Seoul has always been a city that values economic output and structural efficiency.</w:t>
      </w:r>
    </w:p>
    <w:p>
      <w:pPr>
        <w:pStyle w:val="BodyText"/>
      </w:pPr>
      <w:r>
        <w:t xml:space="preserve">However, reading</w:t>
      </w:r>
      <w:r>
        <w:t xml:space="preserve"> </w:t>
      </w:r>
      <w:r>
        <w:rPr>
          <w:iCs/>
          <w:i/>
        </w:rPr>
        <w:t xml:space="preserve">The Economist</w:t>
      </w:r>
      <w:r>
        <w:t xml:space="preserve"> </w:t>
      </w:r>
      <w:r>
        <w:t xml:space="preserve">in Seoul often provokes a sense of cognitive dissonance. While the publication praises market mechanisms for their ability to allocate resources efficiently, it simultaneously critiques the social inequalities that such markets can engender. In Seoul, where wealth disparity is visible not only in income statistics but also in stark housing disparities and educational pressures, these critiques hit close to home. The magazine’s articles on universal basic income or progressive taxation force a reflection on whether the "Seoul Miracle" has left too many behind. Thus,</w:t>
      </w:r>
      <w:r>
        <w:t xml:space="preserve"> </w:t>
      </w:r>
      <w:r>
        <w:rPr>
          <w:iCs/>
          <w:i/>
        </w:rPr>
        <w:t xml:space="preserve">The Economist</w:t>
      </w:r>
      <w:r>
        <w:t xml:space="preserve"> </w:t>
      </w:r>
      <w:r>
        <w:t xml:space="preserve">serves as a mirror, reflecting not just global economic trends but also the internal contradictions of South Korea’s development model.</w:t>
      </w:r>
    </w:p>
    <w:bookmarkEnd w:id="20"/>
    <w:bookmarkStart w:id="21" w:name="globalism-vs.-national-sovereignty"/>
    <w:p>
      <w:pPr>
        <w:pStyle w:val="Heading2"/>
      </w:pPr>
      <w:r>
        <w:t xml:space="preserve">Globalism vs. National Sovereignty</w:t>
      </w:r>
    </w:p>
    <w:p>
      <w:pPr>
        <w:pStyle w:val="FirstParagraph"/>
      </w:pPr>
      <w:r>
        <w:t xml:space="preserve">A central tenet of</w:t>
      </w:r>
      <w:r>
        <w:t xml:space="preserve"> </w:t>
      </w:r>
      <w:r>
        <w:rPr>
          <w:iCs/>
          <w:i/>
        </w:rPr>
        <w:t xml:space="preserve">The Economist</w:t>
      </w:r>
      <w:r>
        <w:t xml:space="preserve">'s editorial philosophy is an unwavering commitment to globalization and international cooperation. For a country like South Korea, which is geographically small yet economically pivotal, this globalist perspective feels both essential and precarious. Seoul’s economy is inextricably linked to global supply chains, particularly in semiconductors, automotive manufacturing, and consumer electronics. When</w:t>
      </w:r>
      <w:r>
        <w:t xml:space="preserve"> </w:t>
      </w:r>
      <w:r>
        <w:rPr>
          <w:iCs/>
          <w:i/>
        </w:rPr>
        <w:t xml:space="preserve">The Economist</w:t>
      </w:r>
      <w:r>
        <w:t xml:space="preserve"> </w:t>
      </w:r>
      <w:r>
        <w:t xml:space="preserve">writes about the benefits of open borders for trade or the necessity of international regulatory cooperation on climate change, it validates the strategic imperatives faced by policymakers in Seoul.</w:t>
      </w:r>
    </w:p>
    <w:p>
      <w:pPr>
        <w:pStyle w:val="BodyText"/>
      </w:pPr>
      <w:r>
        <w:t xml:space="preserve">Yet, there is a counter-narrative gaining strength in South Korea today: a rise in nationalist sentiment and protectionism. Younger generations in Seoul are increasingly skeptical of global institutions that they perceive as failing to protect national interests. In this context, reading</w:t>
      </w:r>
      <w:r>
        <w:t xml:space="preserve"> </w:t>
      </w:r>
      <w:r>
        <w:rPr>
          <w:iCs/>
          <w:i/>
        </w:rPr>
        <w:t xml:space="preserve">The Economist</w:t>
      </w:r>
      <w:r>
        <w:t xml:space="preserve"> </w:t>
      </w:r>
      <w:r>
        <w:t xml:space="preserve">becomes an exercise in defending liberal internationalism against rising tides of isolationism. The magazine’s often sharp criticism of populist movements worldwide serves as a bulwark for those in Seoul who fear that retreating into nationalism will stifle innovation and reduce global influence. This dynamic makes the act of reading</w:t>
      </w:r>
      <w:r>
        <w:t xml:space="preserve"> </w:t>
      </w:r>
      <w:r>
        <w:rPr>
          <w:iCs/>
          <w:i/>
        </w:rPr>
        <w:t xml:space="preserve">The Economist</w:t>
      </w:r>
      <w:r>
        <w:t xml:space="preserve"> </w:t>
      </w:r>
      <w:r>
        <w:t xml:space="preserve">in Seoul not just an intellectual exercise but a political stance.</w:t>
      </w:r>
    </w:p>
    <w:bookmarkEnd w:id="21"/>
    <w:bookmarkStart w:id="22" w:name="Xa0411a425bd7cbd64af47e41b2cfaf823953fd9"/>
    <w:p>
      <w:pPr>
        <w:pStyle w:val="Heading2"/>
      </w:pPr>
      <w:r>
        <w:t xml:space="preserve">Social Conservatism and Progressive Reform</w:t>
      </w:r>
    </w:p>
    <w:p>
      <w:pPr>
        <w:pStyle w:val="FirstParagraph"/>
      </w:pPr>
      <w:r>
        <w:t xml:space="preserve">Beyond economics,</w:t>
      </w:r>
      <w:r>
        <w:t xml:space="preserve"> </w:t>
      </w:r>
      <w:r>
        <w:rPr>
          <w:iCs/>
          <w:i/>
        </w:rPr>
        <w:t xml:space="preserve">The Economist</w:t>
      </w:r>
      <w:r>
        <w:t xml:space="preserve">'s strong advocacy for social liberalism—ranging from gender equality to LGBTQ+ rights and individual liberties—creates a distinct tension when read in the context of South Korea’s Confucian heritage. Seoul is a city where respect for hierarchy, age, and traditional family structures remains potent. Consequently, articles in</w:t>
      </w:r>
      <w:r>
        <w:t xml:space="preserve"> </w:t>
      </w:r>
      <w:r>
        <w:rPr>
          <w:iCs/>
          <w:i/>
        </w:rPr>
        <w:t xml:space="preserve">The Economist</w:t>
      </w:r>
      <w:r>
        <w:t xml:space="preserve"> </w:t>
      </w:r>
      <w:r>
        <w:t xml:space="preserve">that challenge these norms can be jarring to local readers. For instance, its extensive coverage of the gender war in South Korea provides an external analytical lens that helps citizens contextualize domestic unrest.</w:t>
      </w:r>
    </w:p>
    <w:p>
      <w:pPr>
        <w:pStyle w:val="BodyText"/>
      </w:pPr>
      <w:r>
        <w:t xml:space="preserve">This exposure encourages a deeper reflection on the role of tradition in a modernizing society. Does progress necessitate the abandonment of communal values? Or can these traditions be reformed to coexist with individual freedoms?</w:t>
      </w:r>
      <w:r>
        <w:t xml:space="preserve"> </w:t>
      </w:r>
      <w:r>
        <w:rPr>
          <w:iCs/>
          <w:i/>
        </w:rPr>
        <w:t xml:space="preserve">The Economist</w:t>
      </w:r>
      <w:r>
        <w:t xml:space="preserve"> </w:t>
      </w:r>
      <w:r>
        <w:t xml:space="preserve">tends to favor rapid, decisive reform over gradual evolution. In Seoul, where social change is often met with resistance from older generations and institutional inertia, this approach feels both inspiring and demanding. It pushes the reader to question whether the slow pace of social progress in South Korea is a bug or a feature of its cultural fabric.</w:t>
      </w:r>
    </w:p>
    <w:bookmarkEnd w:id="22"/>
    <w:bookmarkStart w:id="23" w:name="the-role-of-media-and-information"/>
    <w:p>
      <w:pPr>
        <w:pStyle w:val="Heading2"/>
      </w:pPr>
      <w:r>
        <w:t xml:space="preserve">The Role of Media and Information</w:t>
      </w:r>
    </w:p>
    <w:p>
      <w:pPr>
        <w:pStyle w:val="FirstParagraph"/>
      </w:pPr>
      <w:r>
        <w:t xml:space="preserve">Finally, reflecting on</w:t>
      </w:r>
      <w:r>
        <w:t xml:space="preserve"> </w:t>
      </w:r>
      <w:r>
        <w:rPr>
          <w:iCs/>
          <w:i/>
        </w:rPr>
        <w:t xml:space="preserve">The Economist</w:t>
      </w:r>
      <w:r>
        <w:t xml:space="preserve"> </w:t>
      </w:r>
      <w:r>
        <w:t xml:space="preserve">in Seoul must include an acknowledgment of the media landscape. In a country with one of the highest smartphone penetration rates in the world, information consumption is fragmented and rapid.</w:t>
      </w:r>
      <w:r>
        <w:t xml:space="preserve"> </w:t>
      </w:r>
      <w:r>
        <w:rPr>
          <w:iCs/>
          <w:i/>
        </w:rPr>
        <w:t xml:space="preserve">The Economist</w:t>
      </w:r>
      <w:r>
        <w:t xml:space="preserve">, with its dense analysis and long-form journalism, stands in stark contrast to the bite-sized news consumed on KakaoTalk or Naver. Engaging with this publication requires patience and critical thinking skills that are increasingly rare in an age of algorithmic curation.</w:t>
      </w:r>
    </w:p>
    <w:p>
      <w:pPr>
        <w:pStyle w:val="BodyText"/>
      </w:pPr>
      <w:r>
        <w:t xml:space="preserve">This distinction highlights a crucial aspect of being an informed citizen in South Korea’s capital. It suggests that while technology connects us, it may also isolate us within echo chambers.</w:t>
      </w:r>
      <w:r>
        <w:t xml:space="preserve"> </w:t>
      </w:r>
      <w:r>
        <w:rPr>
          <w:iCs/>
          <w:i/>
        </w:rPr>
        <w:t xml:space="preserve">The Economist</w:t>
      </w:r>
      <w:r>
        <w:t xml:space="preserve"> </w:t>
      </w:r>
      <w:r>
        <w:t xml:space="preserve">offers a counterweight, presenting data-driven arguments that transcend partisan divides often found in domestic Korean media. Its presence in Seoul serves as a reminder of the value of slow journalism and evidence-based policymaking.</w:t>
      </w:r>
    </w:p>
    <w:bookmarkEnd w:id="23"/>
    <w:bookmarkStart w:id="24" w:name="conclusion"/>
    <w:p>
      <w:pPr>
        <w:pStyle w:val="Heading2"/>
      </w:pPr>
      <w:r>
        <w:t xml:space="preserve">Conclusion</w:t>
      </w:r>
    </w:p>
    <w:p>
      <w:pPr>
        <w:pStyle w:val="FirstParagraph"/>
      </w:pPr>
      <w:r>
        <w:t xml:space="preserve">In conclusion, engaging with</w:t>
      </w:r>
      <w:r>
        <w:t xml:space="preserve"> </w:t>
      </w:r>
      <w:r>
        <w:rPr>
          <w:iCs/>
          <w:i/>
        </w:rPr>
        <w:t xml:space="preserve">The Economist</w:t>
      </w:r>
      <w:r>
        <w:t xml:space="preserve"> </w:t>
      </w:r>
      <w:r>
        <w:t xml:space="preserve">while living in South Korea’s Seoul is a multifaceted experience. It is a dialogue between global ideals and local realities, between the efficiency of markets and the equity of society, between traditional values and progressive reforms. The magazine does not provide easy answers but rather sharp questions that challenge the status quo. For residents of Seoul, it serves as both a compass for navigating global economic currents and a critique of domestic shortcomings. Ultimately,</w:t>
      </w:r>
      <w:r>
        <w:t xml:space="preserve"> </w:t>
      </w:r>
      <w:r>
        <w:rPr>
          <w:iCs/>
          <w:i/>
        </w:rPr>
        <w:t xml:space="preserve">The Economist</w:t>
      </w:r>
      <w:r>
        <w:t xml:space="preserve"> </w:t>
      </w:r>
      <w:r>
        <w:t xml:space="preserve">enriches the intellectual life of Seoul by reminding its inhabitants that their city’s challenges are part of larger global patterns, requiring thoughtful, liberal-individualist solutions that prioritize human freedom and prosperity above all else.</w:t>
      </w:r>
    </w:p>
    <w:p>
      <w:pPr>
        <w:pStyle w:val="BodyText"/>
      </w:pPr>
      <w:r>
        <w:rPr>
          <w:bCs/>
          <w:b/>
        </w:rPr>
        <w:t xml:space="preserve">Reflection Paper Draft</w:t>
      </w:r>
      <w:r>
        <w:br/>
      </w:r>
      <w:r>
        <w:t xml:space="preserve">Focus: The Economist &amp; South Korea Seoul</w:t>
      </w:r>
      <w:r>
        <w:br/>
      </w:r>
      <w:r>
        <w:t xml:space="preserve">Word Count: Approximately 850 words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Economist in South Korea Seoul</dc:title>
  <dc:creator/>
  <dc:language>en</dc:language>
  <cp:keywords/>
  <dcterms:created xsi:type="dcterms:W3CDTF">2026-07-29T22:12:16Z</dcterms:created>
  <dcterms:modified xsi:type="dcterms:W3CDTF">2026-07-29T22:12:16Z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